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0" w:type="dxa"/>
        <w:tblInd w:w="-318" w:type="dxa"/>
        <w:tblLook w:val="01E0"/>
      </w:tblPr>
      <w:tblGrid>
        <w:gridCol w:w="4537"/>
        <w:gridCol w:w="5123"/>
      </w:tblGrid>
      <w:tr w:rsidR="00DF3E3C" w:rsidRPr="00DF3E3C" w:rsidTr="005C7D92">
        <w:trPr>
          <w:trHeight w:val="1354"/>
        </w:trPr>
        <w:tc>
          <w:tcPr>
            <w:tcW w:w="4537" w:type="dxa"/>
          </w:tcPr>
          <w:p w:rsidR="00897943" w:rsidRPr="00DF3E3C" w:rsidRDefault="00897943" w:rsidP="005C7D92">
            <w:pPr>
              <w:widowControl w:val="0"/>
              <w:shd w:val="clear" w:color="auto" w:fill="FFFFFF"/>
              <w:tabs>
                <w:tab w:val="left" w:pos="1134"/>
              </w:tabs>
              <w:jc w:val="center"/>
              <w:rPr>
                <w:bCs/>
                <w:sz w:val="24"/>
                <w:szCs w:val="28"/>
              </w:rPr>
            </w:pPr>
            <w:r w:rsidRPr="00DF3E3C">
              <w:rPr>
                <w:bCs/>
                <w:sz w:val="24"/>
                <w:szCs w:val="28"/>
              </w:rPr>
              <w:t>QUỐC HỘI KHÓA XV</w:t>
            </w:r>
          </w:p>
          <w:p w:rsidR="00897943" w:rsidRPr="00DF3E3C" w:rsidRDefault="00DC626C" w:rsidP="005C7D92">
            <w:pPr>
              <w:widowControl w:val="0"/>
              <w:shd w:val="clear" w:color="auto" w:fill="FFFFFF"/>
              <w:tabs>
                <w:tab w:val="left" w:pos="1134"/>
              </w:tabs>
              <w:jc w:val="center"/>
              <w:rPr>
                <w:sz w:val="26"/>
                <w:szCs w:val="28"/>
              </w:rPr>
            </w:pPr>
            <w:r w:rsidRPr="00DC626C">
              <w:rPr>
                <w:noProof/>
              </w:rPr>
              <w:pict>
                <v:line id="Straight Connector 3" o:spid="_x0000_s1026" style="position:absolute;left:0;text-align:left;flip:y;z-index:251658752;visibility:visible;mso-wrap-distance-top:-6e-5mm;mso-wrap-distance-bottom:-6e-5mm" from="63.45pt,15.75pt" to="152.3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"/>
              </w:pict>
            </w:r>
            <w:r w:rsidR="00897943" w:rsidRPr="00DF3E3C">
              <w:rPr>
                <w:b/>
                <w:sz w:val="24"/>
                <w:szCs w:val="28"/>
              </w:rPr>
              <w:t>ỦY BAN XÃ HỘI</w:t>
            </w:r>
            <w:r w:rsidR="00897943" w:rsidRPr="00DF3E3C">
              <w:rPr>
                <w:b/>
                <w:sz w:val="26"/>
                <w:szCs w:val="28"/>
              </w:rPr>
              <w:br/>
            </w:r>
          </w:p>
          <w:p w:rsidR="00897943" w:rsidRPr="00DF3E3C" w:rsidRDefault="00897943" w:rsidP="005C7D92">
            <w:pPr>
              <w:widowControl w:val="0"/>
              <w:shd w:val="clear" w:color="auto" w:fill="FFFFFF"/>
              <w:tabs>
                <w:tab w:val="left" w:pos="1134"/>
              </w:tabs>
              <w:ind w:left="144"/>
              <w:jc w:val="center"/>
              <w:rPr>
                <w:bCs/>
                <w:sz w:val="26"/>
                <w:szCs w:val="28"/>
              </w:rPr>
            </w:pPr>
            <w:r w:rsidRPr="00DF3E3C">
              <w:rPr>
                <w:bCs/>
                <w:iCs/>
                <w:sz w:val="26"/>
                <w:szCs w:val="28"/>
              </w:rPr>
              <w:t>Số:</w:t>
            </w:r>
            <w:r w:rsidR="00155CC5" w:rsidRPr="00DF3E3C">
              <w:rPr>
                <w:bCs/>
                <w:iCs/>
                <w:sz w:val="26"/>
                <w:szCs w:val="28"/>
              </w:rPr>
              <w:t xml:space="preserve"> 483</w:t>
            </w:r>
            <w:r w:rsidRPr="00DF3E3C">
              <w:rPr>
                <w:bCs/>
                <w:sz w:val="26"/>
                <w:szCs w:val="28"/>
              </w:rPr>
              <w:t>/BC-UBXH1</w:t>
            </w:r>
            <w:r w:rsidR="0069229B" w:rsidRPr="00DF3E3C">
              <w:rPr>
                <w:bCs/>
                <w:sz w:val="26"/>
                <w:szCs w:val="28"/>
              </w:rPr>
              <w:t>5</w:t>
            </w:r>
          </w:p>
          <w:p w:rsidR="00897943" w:rsidRPr="00DF3E3C" w:rsidRDefault="00897943" w:rsidP="005C7D92">
            <w:pPr>
              <w:widowControl w:val="0"/>
              <w:shd w:val="clear" w:color="auto" w:fill="FFFFFF"/>
              <w:tabs>
                <w:tab w:val="left" w:pos="1134"/>
              </w:tabs>
              <w:ind w:left="144"/>
              <w:jc w:val="center"/>
              <w:rPr>
                <w:b/>
                <w:sz w:val="26"/>
                <w:szCs w:val="28"/>
              </w:rPr>
            </w:pPr>
          </w:p>
        </w:tc>
        <w:tc>
          <w:tcPr>
            <w:tcW w:w="5123" w:type="dxa"/>
          </w:tcPr>
          <w:p w:rsidR="00897943" w:rsidRPr="00DF3E3C" w:rsidRDefault="00897943" w:rsidP="005C7D92">
            <w:pPr>
              <w:widowControl w:val="0"/>
              <w:shd w:val="clear" w:color="auto" w:fill="FFFFFF"/>
              <w:tabs>
                <w:tab w:val="left" w:pos="1134"/>
              </w:tabs>
              <w:ind w:right="-108"/>
              <w:jc w:val="center"/>
              <w:rPr>
                <w:b/>
                <w:sz w:val="24"/>
                <w:szCs w:val="28"/>
              </w:rPr>
            </w:pPr>
            <w:r w:rsidRPr="00DF3E3C">
              <w:rPr>
                <w:b/>
                <w:sz w:val="24"/>
                <w:szCs w:val="28"/>
              </w:rPr>
              <w:t>CỘNG HOÀ XÃ HỘI CHỦ NGHĨA VIỆT NAM</w:t>
            </w:r>
          </w:p>
          <w:p w:rsidR="00897943" w:rsidRPr="00DF3E3C" w:rsidRDefault="00DC626C" w:rsidP="005C7D92">
            <w:pPr>
              <w:widowControl w:val="0"/>
              <w:shd w:val="clear" w:color="auto" w:fill="FFFFFF"/>
              <w:tabs>
                <w:tab w:val="left" w:pos="1134"/>
              </w:tabs>
              <w:jc w:val="center"/>
              <w:rPr>
                <w:b/>
                <w:sz w:val="28"/>
                <w:szCs w:val="28"/>
              </w:rPr>
            </w:pPr>
            <w:r w:rsidRPr="00DC626C">
              <w:rPr>
                <w:noProof/>
              </w:rPr>
              <w:pict>
                <v:line id="Straight Connector 2" o:spid="_x0000_s1028" style="position:absolute;left:0;text-align:left;z-index:251657728;visibility:visible;mso-wrap-distance-top:-8e-5mm;mso-wrap-distance-bottom:-8e-5mm" from="47.3pt,17pt" to="201.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6X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ynqU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"/>
              </w:pict>
            </w:r>
            <w:r w:rsidR="00897943" w:rsidRPr="00DF3E3C">
              <w:rPr>
                <w:b/>
                <w:sz w:val="28"/>
                <w:szCs w:val="30"/>
              </w:rPr>
              <w:t>Độc lập - Tự do - Hạnh phúc</w:t>
            </w:r>
            <w:r w:rsidR="00897943" w:rsidRPr="00DF3E3C">
              <w:rPr>
                <w:b/>
                <w:sz w:val="30"/>
                <w:szCs w:val="30"/>
              </w:rPr>
              <w:br/>
            </w:r>
          </w:p>
          <w:p w:rsidR="00897943" w:rsidRPr="00DF3E3C" w:rsidRDefault="00897943" w:rsidP="00F07BFC">
            <w:pPr>
              <w:widowControl w:val="0"/>
              <w:shd w:val="clear" w:color="auto" w:fill="FFFFFF"/>
              <w:tabs>
                <w:tab w:val="left" w:pos="1134"/>
              </w:tabs>
              <w:jc w:val="center"/>
              <w:rPr>
                <w:i/>
                <w:sz w:val="28"/>
                <w:szCs w:val="28"/>
              </w:rPr>
            </w:pPr>
            <w:r w:rsidRPr="00DF3E3C">
              <w:rPr>
                <w:i/>
                <w:sz w:val="28"/>
                <w:szCs w:val="28"/>
              </w:rPr>
              <w:t xml:space="preserve">   Hà Nội, ngày </w:t>
            </w:r>
            <w:r w:rsidR="00F07BFC" w:rsidRPr="00DF3E3C">
              <w:rPr>
                <w:i/>
                <w:sz w:val="28"/>
                <w:szCs w:val="28"/>
              </w:rPr>
              <w:t xml:space="preserve">17 </w:t>
            </w:r>
            <w:r w:rsidRPr="00DF3E3C">
              <w:rPr>
                <w:i/>
                <w:sz w:val="28"/>
                <w:szCs w:val="28"/>
              </w:rPr>
              <w:t xml:space="preserve">tháng </w:t>
            </w:r>
            <w:r w:rsidR="0069229B" w:rsidRPr="00DF3E3C">
              <w:rPr>
                <w:i/>
                <w:sz w:val="28"/>
                <w:szCs w:val="28"/>
              </w:rPr>
              <w:t>01</w:t>
            </w:r>
            <w:r w:rsidRPr="00DF3E3C">
              <w:rPr>
                <w:i/>
                <w:sz w:val="28"/>
                <w:szCs w:val="28"/>
              </w:rPr>
              <w:t xml:space="preserve"> năm 202</w:t>
            </w:r>
            <w:r w:rsidR="0069229B" w:rsidRPr="00DF3E3C">
              <w:rPr>
                <w:i/>
                <w:sz w:val="28"/>
                <w:szCs w:val="28"/>
              </w:rPr>
              <w:t>2</w:t>
            </w:r>
          </w:p>
        </w:tc>
      </w:tr>
    </w:tbl>
    <w:p w:rsidR="00897943" w:rsidRPr="00DF3E3C" w:rsidRDefault="00897943" w:rsidP="00897943">
      <w:pPr>
        <w:widowControl w:val="0"/>
        <w:shd w:val="clear" w:color="auto" w:fill="FFFFFF"/>
        <w:tabs>
          <w:tab w:val="left" w:pos="1134"/>
        </w:tabs>
        <w:jc w:val="center"/>
        <w:rPr>
          <w:b/>
          <w:sz w:val="28"/>
          <w:szCs w:val="28"/>
        </w:rPr>
      </w:pPr>
    </w:p>
    <w:p w:rsidR="00480D32" w:rsidRPr="00DF3E3C" w:rsidRDefault="00480D32" w:rsidP="00480D32">
      <w:pPr>
        <w:widowControl w:val="0"/>
        <w:shd w:val="clear" w:color="auto" w:fill="FFFFFF"/>
        <w:tabs>
          <w:tab w:val="left" w:pos="1134"/>
        </w:tabs>
        <w:jc w:val="both"/>
        <w:rPr>
          <w:b/>
          <w:sz w:val="28"/>
          <w:szCs w:val="28"/>
        </w:rPr>
      </w:pPr>
    </w:p>
    <w:p w:rsidR="00897943" w:rsidRPr="00DF3E3C" w:rsidRDefault="00897943" w:rsidP="00897943">
      <w:pPr>
        <w:widowControl w:val="0"/>
        <w:shd w:val="clear" w:color="auto" w:fill="FFFFFF"/>
        <w:tabs>
          <w:tab w:val="left" w:pos="1134"/>
        </w:tabs>
        <w:jc w:val="center"/>
        <w:rPr>
          <w:b/>
          <w:sz w:val="28"/>
          <w:szCs w:val="28"/>
        </w:rPr>
      </w:pPr>
      <w:r w:rsidRPr="00DF3E3C">
        <w:rPr>
          <w:b/>
          <w:sz w:val="28"/>
          <w:szCs w:val="28"/>
        </w:rPr>
        <w:t xml:space="preserve">BÁO CÁO </w:t>
      </w:r>
    </w:p>
    <w:p w:rsidR="00897943" w:rsidRPr="00DF3E3C" w:rsidRDefault="00897943" w:rsidP="00897943">
      <w:pPr>
        <w:widowControl w:val="0"/>
        <w:shd w:val="clear" w:color="auto" w:fill="FFFFFF"/>
        <w:tabs>
          <w:tab w:val="left" w:pos="1134"/>
        </w:tabs>
        <w:jc w:val="center"/>
        <w:rPr>
          <w:b/>
          <w:spacing w:val="-10"/>
          <w:sz w:val="28"/>
          <w:szCs w:val="28"/>
        </w:rPr>
      </w:pPr>
      <w:r w:rsidRPr="00DF3E3C">
        <w:rPr>
          <w:b/>
          <w:spacing w:val="-10"/>
          <w:sz w:val="28"/>
          <w:szCs w:val="28"/>
        </w:rPr>
        <w:t xml:space="preserve">Một số nội dung </w:t>
      </w:r>
      <w:r w:rsidR="00F2390A" w:rsidRPr="00DF3E3C">
        <w:rPr>
          <w:b/>
          <w:spacing w:val="-10"/>
          <w:sz w:val="28"/>
          <w:szCs w:val="28"/>
        </w:rPr>
        <w:t xml:space="preserve">lớn </w:t>
      </w:r>
      <w:r w:rsidRPr="00DF3E3C">
        <w:rPr>
          <w:b/>
          <w:spacing w:val="-10"/>
          <w:sz w:val="28"/>
          <w:szCs w:val="28"/>
        </w:rPr>
        <w:t xml:space="preserve">xin ý kiến Ủy ban Thường vụ Quốc hội </w:t>
      </w:r>
    </w:p>
    <w:p w:rsidR="00897943" w:rsidRPr="00DF3E3C" w:rsidRDefault="00897943" w:rsidP="00897943">
      <w:pPr>
        <w:widowControl w:val="0"/>
        <w:shd w:val="clear" w:color="auto" w:fill="FFFFFF"/>
        <w:tabs>
          <w:tab w:val="left" w:pos="1134"/>
        </w:tabs>
        <w:jc w:val="center"/>
        <w:rPr>
          <w:b/>
          <w:spacing w:val="-10"/>
          <w:sz w:val="28"/>
          <w:szCs w:val="28"/>
        </w:rPr>
      </w:pPr>
      <w:r w:rsidRPr="00DF3E3C">
        <w:rPr>
          <w:b/>
          <w:spacing w:val="-10"/>
          <w:sz w:val="28"/>
          <w:szCs w:val="28"/>
        </w:rPr>
        <w:t xml:space="preserve">về việc tiếp thu, giải trình và chỉnh lý Dự thảo Luật </w:t>
      </w:r>
      <w:r w:rsidR="00DF2A09" w:rsidRPr="00DF3E3C">
        <w:rPr>
          <w:b/>
          <w:spacing w:val="-10"/>
          <w:sz w:val="28"/>
          <w:szCs w:val="28"/>
        </w:rPr>
        <w:t>Thi đua, khen thưởng</w:t>
      </w:r>
      <w:r w:rsidRPr="00DF3E3C">
        <w:rPr>
          <w:b/>
          <w:spacing w:val="-10"/>
          <w:sz w:val="28"/>
          <w:szCs w:val="28"/>
        </w:rPr>
        <w:t xml:space="preserve"> (sửa đổi)</w:t>
      </w:r>
    </w:p>
    <w:p w:rsidR="00897943" w:rsidRPr="00DF3E3C" w:rsidRDefault="00DC626C" w:rsidP="00897943">
      <w:pPr>
        <w:pStyle w:val="Heading1"/>
        <w:keepNext w:val="0"/>
        <w:widowControl w:val="0"/>
        <w:shd w:val="clear" w:color="auto" w:fill="FFFFFF"/>
        <w:tabs>
          <w:tab w:val="left" w:pos="1134"/>
        </w:tabs>
        <w:spacing w:before="0" w:after="0"/>
        <w:rPr>
          <w:rFonts w:ascii="Times New Roman" w:hAnsi="Times New Roman"/>
          <w:sz w:val="28"/>
          <w:szCs w:val="28"/>
        </w:rPr>
      </w:pPr>
      <w:r w:rsidRPr="00DC626C">
        <w:rPr>
          <w:noProof/>
          <w:lang w:val="en-US" w:eastAsia="en-US"/>
        </w:rPr>
        <w:pict>
          <v:shapetype id="_x0000_t32" coordsize="21600,21600" o:spt="32" o:oned="t" path="m,l21600,21600e" filled="f">
            <v:path arrowok="t" fillok="f" o:connecttype="none"/>
            <o:lock v:ext="edit" shapetype="t"/>
          </v:shapetype>
          <v:shape id="Straight Arrow Connector 1" o:spid="_x0000_s1027" type="#_x0000_t32" style="position:absolute;margin-left:210.9pt;margin-top:2pt;width:30.3pt;height:0;z-index:25165670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"/>
        </w:pict>
      </w:r>
    </w:p>
    <w:p w:rsidR="00897943" w:rsidRPr="00DF3E3C" w:rsidRDefault="00897943" w:rsidP="00897943">
      <w:pPr>
        <w:pStyle w:val="Heading1"/>
        <w:keepNext w:val="0"/>
        <w:widowControl w:val="0"/>
        <w:shd w:val="clear" w:color="auto" w:fill="FFFFFF"/>
        <w:tabs>
          <w:tab w:val="left" w:pos="1134"/>
          <w:tab w:val="left" w:pos="2116"/>
          <w:tab w:val="center" w:pos="4734"/>
        </w:tabs>
        <w:spacing w:before="0" w:after="0"/>
        <w:rPr>
          <w:rFonts w:ascii="Times New Roman" w:hAnsi="Times New Roman"/>
          <w:b w:val="0"/>
          <w:sz w:val="16"/>
          <w:szCs w:val="16"/>
        </w:rPr>
      </w:pPr>
      <w:r w:rsidRPr="00DF3E3C">
        <w:rPr>
          <w:rFonts w:ascii="Times New Roman" w:hAnsi="Times New Roman"/>
          <w:b w:val="0"/>
          <w:sz w:val="28"/>
          <w:szCs w:val="28"/>
        </w:rPr>
        <w:tab/>
      </w:r>
      <w:r w:rsidRPr="00DF3E3C">
        <w:rPr>
          <w:rFonts w:ascii="Times New Roman" w:hAnsi="Times New Roman"/>
          <w:b w:val="0"/>
          <w:sz w:val="28"/>
          <w:szCs w:val="28"/>
        </w:rPr>
        <w:tab/>
      </w:r>
    </w:p>
    <w:p w:rsidR="008014A8" w:rsidRPr="00DF3E3C" w:rsidRDefault="008014A8" w:rsidP="00A3209B">
      <w:pPr>
        <w:widowControl w:val="0"/>
        <w:tabs>
          <w:tab w:val="left" w:pos="1134"/>
        </w:tabs>
        <w:spacing w:before="120" w:after="120"/>
        <w:ind w:firstLine="567"/>
        <w:contextualSpacing w:val="0"/>
        <w:jc w:val="both"/>
        <w:rPr>
          <w:sz w:val="28"/>
          <w:szCs w:val="28"/>
        </w:rPr>
      </w:pPr>
      <w:r w:rsidRPr="00DF3E3C">
        <w:rPr>
          <w:sz w:val="28"/>
          <w:szCs w:val="28"/>
        </w:rPr>
        <w:tab/>
      </w:r>
      <w:r w:rsidRPr="00DF3E3C">
        <w:rPr>
          <w:sz w:val="28"/>
          <w:szCs w:val="28"/>
        </w:rPr>
        <w:tab/>
      </w:r>
      <w:r w:rsidRPr="00DF3E3C">
        <w:rPr>
          <w:sz w:val="28"/>
          <w:szCs w:val="28"/>
        </w:rPr>
        <w:tab/>
        <w:t>Kính gửi: Ủy ban Thường vụ Quốc hội,</w:t>
      </w:r>
    </w:p>
    <w:p w:rsidR="008014A8" w:rsidRPr="00DF3E3C" w:rsidRDefault="008014A8" w:rsidP="00A3209B">
      <w:pPr>
        <w:widowControl w:val="0"/>
        <w:tabs>
          <w:tab w:val="left" w:pos="1134"/>
        </w:tabs>
        <w:spacing w:before="120" w:after="120"/>
        <w:ind w:firstLine="567"/>
        <w:contextualSpacing w:val="0"/>
        <w:jc w:val="both"/>
        <w:rPr>
          <w:sz w:val="28"/>
          <w:szCs w:val="28"/>
        </w:rPr>
      </w:pPr>
    </w:p>
    <w:p w:rsidR="00897943" w:rsidRPr="00DF3E3C" w:rsidRDefault="00897943" w:rsidP="00341545">
      <w:pPr>
        <w:widowControl w:val="0"/>
        <w:tabs>
          <w:tab w:val="left" w:pos="1134"/>
        </w:tabs>
        <w:spacing w:before="120" w:after="120"/>
        <w:ind w:firstLine="567"/>
        <w:contextualSpacing w:val="0"/>
        <w:jc w:val="both"/>
        <w:rPr>
          <w:sz w:val="28"/>
          <w:szCs w:val="28"/>
        </w:rPr>
      </w:pPr>
      <w:r w:rsidRPr="00DF3E3C">
        <w:rPr>
          <w:sz w:val="28"/>
          <w:szCs w:val="28"/>
        </w:rPr>
        <w:t xml:space="preserve">Dự án Luật </w:t>
      </w:r>
      <w:r w:rsidR="00DF2A09" w:rsidRPr="00DF3E3C">
        <w:rPr>
          <w:sz w:val="28"/>
          <w:szCs w:val="28"/>
        </w:rPr>
        <w:t>Thi đua, Khen thưởng</w:t>
      </w:r>
      <w:r w:rsidRPr="00DF3E3C">
        <w:rPr>
          <w:sz w:val="28"/>
          <w:szCs w:val="28"/>
        </w:rPr>
        <w:t xml:space="preserve"> (sửa đổi) đã được trình Quốc hội tại kỳ họp thứ </w:t>
      </w:r>
      <w:r w:rsidR="00DF2A09" w:rsidRPr="00DF3E3C">
        <w:rPr>
          <w:sz w:val="28"/>
          <w:szCs w:val="28"/>
        </w:rPr>
        <w:t>2</w:t>
      </w:r>
      <w:r w:rsidRPr="00DF3E3C">
        <w:rPr>
          <w:sz w:val="28"/>
          <w:szCs w:val="28"/>
        </w:rPr>
        <w:t xml:space="preserve"> và được các</w:t>
      </w:r>
      <w:r w:rsidR="00A324B9" w:rsidRPr="00DF3E3C">
        <w:rPr>
          <w:sz w:val="28"/>
          <w:szCs w:val="28"/>
        </w:rPr>
        <w:t xml:space="preserve"> vị</w:t>
      </w:r>
      <w:r w:rsidRPr="00DF3E3C">
        <w:rPr>
          <w:sz w:val="28"/>
          <w:szCs w:val="28"/>
        </w:rPr>
        <w:t xml:space="preserve"> đại biểu Quốc hộithảo luận tại </w:t>
      </w:r>
      <w:r w:rsidR="00161100" w:rsidRPr="00DF3E3C">
        <w:rPr>
          <w:sz w:val="28"/>
          <w:szCs w:val="28"/>
        </w:rPr>
        <w:t>T</w:t>
      </w:r>
      <w:r w:rsidRPr="00DF3E3C">
        <w:rPr>
          <w:sz w:val="28"/>
          <w:szCs w:val="28"/>
        </w:rPr>
        <w:t xml:space="preserve">ổ với </w:t>
      </w:r>
      <w:r w:rsidR="00DF2A09" w:rsidRPr="00DF3E3C">
        <w:rPr>
          <w:sz w:val="28"/>
          <w:szCs w:val="28"/>
        </w:rPr>
        <w:t>268</w:t>
      </w:r>
      <w:r w:rsidRPr="00DF3E3C">
        <w:rPr>
          <w:sz w:val="28"/>
          <w:szCs w:val="28"/>
        </w:rPr>
        <w:t xml:space="preserve"> lượt ý kiến</w:t>
      </w:r>
      <w:r w:rsidR="00691B91" w:rsidRPr="00DF3E3C">
        <w:rPr>
          <w:sz w:val="28"/>
          <w:szCs w:val="28"/>
        </w:rPr>
        <w:t xml:space="preserve">, </w:t>
      </w:r>
      <w:r w:rsidRPr="00DF3E3C">
        <w:rPr>
          <w:sz w:val="28"/>
          <w:szCs w:val="28"/>
        </w:rPr>
        <w:t xml:space="preserve">thảo luận tại Hội trường với </w:t>
      </w:r>
      <w:r w:rsidR="007A5361" w:rsidRPr="00DF3E3C">
        <w:rPr>
          <w:sz w:val="28"/>
          <w:szCs w:val="28"/>
        </w:rPr>
        <w:t>34</w:t>
      </w:r>
      <w:r w:rsidR="00691B91" w:rsidRPr="00DF3E3C">
        <w:rPr>
          <w:sz w:val="28"/>
          <w:szCs w:val="28"/>
        </w:rPr>
        <w:t xml:space="preserve"> lượt ý kiến và 0</w:t>
      </w:r>
      <w:r w:rsidR="007A5361" w:rsidRPr="00DF3E3C">
        <w:rPr>
          <w:sz w:val="28"/>
          <w:szCs w:val="28"/>
        </w:rPr>
        <w:t>8</w:t>
      </w:r>
      <w:r w:rsidR="00691B91" w:rsidRPr="00DF3E3C">
        <w:rPr>
          <w:sz w:val="28"/>
          <w:szCs w:val="28"/>
        </w:rPr>
        <w:t xml:space="preserve"> ý kiến </w:t>
      </w:r>
      <w:r w:rsidR="005D11AA" w:rsidRPr="00DF3E3C">
        <w:rPr>
          <w:sz w:val="28"/>
          <w:szCs w:val="28"/>
        </w:rPr>
        <w:t xml:space="preserve">gửi </w:t>
      </w:r>
      <w:r w:rsidR="00691B91" w:rsidRPr="00DF3E3C">
        <w:rPr>
          <w:sz w:val="28"/>
          <w:szCs w:val="28"/>
        </w:rPr>
        <w:t>bằng văn bản</w:t>
      </w:r>
      <w:r w:rsidR="008014A8" w:rsidRPr="00DF3E3C">
        <w:rPr>
          <w:sz w:val="28"/>
          <w:szCs w:val="28"/>
        </w:rPr>
        <w:t xml:space="preserve"> (</w:t>
      </w:r>
      <w:r w:rsidR="008014A8" w:rsidRPr="00DF3E3C">
        <w:rPr>
          <w:i/>
          <w:iCs/>
          <w:sz w:val="28"/>
          <w:szCs w:val="28"/>
        </w:rPr>
        <w:t>xin gửi kèm theo Báo cáo tổng hợp</w:t>
      </w:r>
      <w:r w:rsidR="00341545" w:rsidRPr="00DF3E3C">
        <w:rPr>
          <w:i/>
          <w:iCs/>
          <w:sz w:val="28"/>
          <w:szCs w:val="28"/>
        </w:rPr>
        <w:t xml:space="preserve"> ý kiến của các vị đại biểu Quốc hội thảo luận ở Tổ và Hội trường về dự án Luật Thi đua, khen thưởng (sửa đổi)</w:t>
      </w:r>
      <w:r w:rsidRPr="00DF3E3C">
        <w:rPr>
          <w:sz w:val="28"/>
          <w:szCs w:val="28"/>
        </w:rPr>
        <w:t xml:space="preserve">. </w:t>
      </w:r>
      <w:r w:rsidR="007A5361" w:rsidRPr="00DF3E3C">
        <w:rPr>
          <w:sz w:val="28"/>
          <w:szCs w:val="28"/>
        </w:rPr>
        <w:t xml:space="preserve">Đa số các ý kiến tán thành với sự cần thiết ban hành Luật Thi đua, </w:t>
      </w:r>
      <w:r w:rsidR="00A324B9" w:rsidRPr="00DF3E3C">
        <w:rPr>
          <w:sz w:val="28"/>
          <w:szCs w:val="28"/>
        </w:rPr>
        <w:t>k</w:t>
      </w:r>
      <w:r w:rsidR="007A5361" w:rsidRPr="00DF3E3C">
        <w:rPr>
          <w:sz w:val="28"/>
          <w:szCs w:val="28"/>
        </w:rPr>
        <w:t xml:space="preserve">hen thưởng (sửa đổi) </w:t>
      </w:r>
      <w:r w:rsidRPr="00DF3E3C">
        <w:rPr>
          <w:sz w:val="28"/>
          <w:szCs w:val="28"/>
        </w:rPr>
        <w:t xml:space="preserve">và </w:t>
      </w:r>
      <w:r w:rsidR="00825955" w:rsidRPr="00DF3E3C">
        <w:rPr>
          <w:sz w:val="28"/>
          <w:szCs w:val="28"/>
        </w:rPr>
        <w:t xml:space="preserve">cơ bản </w:t>
      </w:r>
      <w:r w:rsidR="00AA418C" w:rsidRPr="00DF3E3C">
        <w:rPr>
          <w:sz w:val="28"/>
          <w:szCs w:val="28"/>
        </w:rPr>
        <w:t xml:space="preserve">nhất trí với nhiều </w:t>
      </w:r>
      <w:r w:rsidRPr="00DF3E3C">
        <w:rPr>
          <w:sz w:val="28"/>
          <w:szCs w:val="28"/>
        </w:rPr>
        <w:t xml:space="preserve">nội dung chủ yếu của dự thảo Luật. </w:t>
      </w:r>
    </w:p>
    <w:p w:rsidR="00897943" w:rsidRPr="00DF3E3C" w:rsidRDefault="00897943" w:rsidP="00A3209B">
      <w:pPr>
        <w:widowControl w:val="0"/>
        <w:tabs>
          <w:tab w:val="left" w:pos="1134"/>
        </w:tabs>
        <w:spacing w:before="120" w:after="120"/>
        <w:ind w:firstLine="567"/>
        <w:contextualSpacing w:val="0"/>
        <w:jc w:val="both"/>
        <w:rPr>
          <w:sz w:val="28"/>
          <w:szCs w:val="28"/>
        </w:rPr>
      </w:pPr>
      <w:r w:rsidRPr="00DF3E3C">
        <w:rPr>
          <w:sz w:val="28"/>
          <w:szCs w:val="28"/>
        </w:rPr>
        <w:t xml:space="preserve">Ngay sau kỳ họp, Thường trực Ủy ban Xã hội đã phối hợp các cơ quan liên quan nghiên cứu ý kiến của </w:t>
      </w:r>
      <w:r w:rsidR="00C4051A" w:rsidRPr="00DF3E3C">
        <w:rPr>
          <w:sz w:val="28"/>
          <w:szCs w:val="28"/>
        </w:rPr>
        <w:t>đại biểu Quốc hội;</w:t>
      </w:r>
      <w:r w:rsidRPr="00DF3E3C">
        <w:rPr>
          <w:sz w:val="28"/>
          <w:szCs w:val="28"/>
        </w:rPr>
        <w:t xml:space="preserve"> gửi Công văn đề nghị </w:t>
      </w:r>
      <w:r w:rsidR="00EB168C" w:rsidRPr="00DF3E3C">
        <w:rPr>
          <w:sz w:val="28"/>
          <w:szCs w:val="28"/>
        </w:rPr>
        <w:t>Ban soạn thảo</w:t>
      </w:r>
      <w:r w:rsidRPr="00DF3E3C">
        <w:rPr>
          <w:sz w:val="28"/>
          <w:szCs w:val="28"/>
        </w:rPr>
        <w:t xml:space="preserve"> phối hợp </w:t>
      </w:r>
      <w:r w:rsidR="00311354" w:rsidRPr="00DF3E3C">
        <w:rPr>
          <w:sz w:val="28"/>
          <w:szCs w:val="28"/>
        </w:rPr>
        <w:t xml:space="preserve">tiếp thu, </w:t>
      </w:r>
      <w:r w:rsidRPr="00DF3E3C">
        <w:rPr>
          <w:sz w:val="28"/>
          <w:szCs w:val="28"/>
        </w:rPr>
        <w:t>giả</w:t>
      </w:r>
      <w:bookmarkStart w:id="0" w:name="_GoBack"/>
      <w:bookmarkEnd w:id="0"/>
      <w:r w:rsidRPr="00DF3E3C">
        <w:rPr>
          <w:sz w:val="28"/>
          <w:szCs w:val="28"/>
        </w:rPr>
        <w:t xml:space="preserve">i trình </w:t>
      </w:r>
      <w:r w:rsidR="00311354" w:rsidRPr="00DF3E3C">
        <w:rPr>
          <w:sz w:val="28"/>
          <w:szCs w:val="28"/>
        </w:rPr>
        <w:t xml:space="preserve">chỉnh lý dự thảo </w:t>
      </w:r>
      <w:r w:rsidRPr="00DF3E3C">
        <w:rPr>
          <w:sz w:val="28"/>
          <w:szCs w:val="28"/>
        </w:rPr>
        <w:t>Luật trên cơ sở ý kiến của</w:t>
      </w:r>
      <w:r w:rsidR="00C4051A" w:rsidRPr="00DF3E3C">
        <w:rPr>
          <w:sz w:val="28"/>
          <w:szCs w:val="28"/>
        </w:rPr>
        <w:t xml:space="preserve"> đại biểu Quốc hội</w:t>
      </w:r>
      <w:r w:rsidRPr="00DF3E3C">
        <w:rPr>
          <w:sz w:val="28"/>
          <w:szCs w:val="28"/>
        </w:rPr>
        <w:t xml:space="preserve">; tổ chức </w:t>
      </w:r>
      <w:r w:rsidR="00C4051A" w:rsidRPr="00DF3E3C">
        <w:rPr>
          <w:sz w:val="28"/>
          <w:szCs w:val="28"/>
        </w:rPr>
        <w:t>các cuộc làm việc với các cơ quan có liên quan</w:t>
      </w:r>
      <w:r w:rsidR="008014A8" w:rsidRPr="00DF3E3C">
        <w:rPr>
          <w:sz w:val="28"/>
          <w:szCs w:val="28"/>
        </w:rPr>
        <w:t>, tổ chức lấy ý kiến tại địa phương</w:t>
      </w:r>
      <w:r w:rsidR="00311354" w:rsidRPr="00DF3E3C">
        <w:rPr>
          <w:rStyle w:val="FootnoteReference"/>
          <w:sz w:val="28"/>
          <w:szCs w:val="28"/>
        </w:rPr>
        <w:footnoteReference w:id="2"/>
      </w:r>
      <w:r w:rsidR="008014A8" w:rsidRPr="00DF3E3C">
        <w:rPr>
          <w:sz w:val="28"/>
          <w:szCs w:val="28"/>
        </w:rPr>
        <w:t>, tổ chức rà soát, chỉnh lý dự án Luật</w:t>
      </w:r>
      <w:r w:rsidRPr="00DF3E3C">
        <w:rPr>
          <w:sz w:val="28"/>
          <w:szCs w:val="28"/>
        </w:rPr>
        <w:t xml:space="preserve">. Ngày </w:t>
      </w:r>
      <w:r w:rsidR="00D204B7" w:rsidRPr="00DF3E3C">
        <w:rPr>
          <w:sz w:val="28"/>
          <w:szCs w:val="28"/>
        </w:rPr>
        <w:t>12</w:t>
      </w:r>
      <w:r w:rsidRPr="00DF3E3C">
        <w:rPr>
          <w:sz w:val="28"/>
          <w:szCs w:val="28"/>
        </w:rPr>
        <w:t>/</w:t>
      </w:r>
      <w:r w:rsidR="00311354" w:rsidRPr="00DF3E3C">
        <w:rPr>
          <w:sz w:val="28"/>
          <w:szCs w:val="28"/>
        </w:rPr>
        <w:t>01</w:t>
      </w:r>
      <w:r w:rsidRPr="00DF3E3C">
        <w:rPr>
          <w:sz w:val="28"/>
          <w:szCs w:val="28"/>
        </w:rPr>
        <w:t>/202</w:t>
      </w:r>
      <w:r w:rsidR="00311354" w:rsidRPr="00DF3E3C">
        <w:rPr>
          <w:sz w:val="28"/>
          <w:szCs w:val="28"/>
        </w:rPr>
        <w:t>2</w:t>
      </w:r>
      <w:r w:rsidRPr="00DF3E3C">
        <w:rPr>
          <w:sz w:val="28"/>
          <w:szCs w:val="28"/>
        </w:rPr>
        <w:t xml:space="preserve">, Thường trực Ủy ban </w:t>
      </w:r>
      <w:r w:rsidR="00311354" w:rsidRPr="00DF3E3C">
        <w:rPr>
          <w:sz w:val="28"/>
          <w:szCs w:val="28"/>
        </w:rPr>
        <w:t xml:space="preserve">Xã hội </w:t>
      </w:r>
      <w:r w:rsidRPr="00DF3E3C">
        <w:rPr>
          <w:sz w:val="28"/>
          <w:szCs w:val="28"/>
        </w:rPr>
        <w:t xml:space="preserve">đã họp với </w:t>
      </w:r>
      <w:r w:rsidR="007053C2" w:rsidRPr="00DF3E3C">
        <w:rPr>
          <w:sz w:val="28"/>
          <w:szCs w:val="28"/>
        </w:rPr>
        <w:t xml:space="preserve">Thường trực </w:t>
      </w:r>
      <w:r w:rsidRPr="00DF3E3C">
        <w:rPr>
          <w:sz w:val="28"/>
          <w:szCs w:val="28"/>
        </w:rPr>
        <w:t>Ban soạn thảo, đại diện Hội đồng Dân tộc</w:t>
      </w:r>
      <w:r w:rsidR="00161100" w:rsidRPr="00DF3E3C">
        <w:rPr>
          <w:sz w:val="28"/>
          <w:szCs w:val="28"/>
        </w:rPr>
        <w:t xml:space="preserve"> và các</w:t>
      </w:r>
      <w:r w:rsidRPr="00DF3E3C">
        <w:rPr>
          <w:sz w:val="28"/>
          <w:szCs w:val="28"/>
        </w:rPr>
        <w:t xml:space="preserve"> Ủy ban của Quốc hội</w:t>
      </w:r>
      <w:r w:rsidR="00161100" w:rsidRPr="00DF3E3C">
        <w:rPr>
          <w:rStyle w:val="FootnoteReference"/>
          <w:sz w:val="28"/>
          <w:szCs w:val="28"/>
        </w:rPr>
        <w:footnoteReference w:id="3"/>
      </w:r>
      <w:r w:rsidR="00462C50" w:rsidRPr="00DF3E3C">
        <w:rPr>
          <w:sz w:val="28"/>
          <w:szCs w:val="28"/>
        </w:rPr>
        <w:t>, Ban Công tác đại biểu</w:t>
      </w:r>
      <w:r w:rsidRPr="00DF3E3C">
        <w:rPr>
          <w:sz w:val="28"/>
          <w:szCs w:val="28"/>
        </w:rPr>
        <w:t xml:space="preserve"> để </w:t>
      </w:r>
      <w:r w:rsidR="004604F7" w:rsidRPr="00DF3E3C">
        <w:rPr>
          <w:sz w:val="28"/>
          <w:szCs w:val="28"/>
        </w:rPr>
        <w:t xml:space="preserve">cho ý kiến về </w:t>
      </w:r>
      <w:r w:rsidRPr="00DF3E3C">
        <w:rPr>
          <w:sz w:val="28"/>
          <w:szCs w:val="28"/>
        </w:rPr>
        <w:t xml:space="preserve">các nội dung </w:t>
      </w:r>
      <w:r w:rsidR="00D204B7" w:rsidRPr="00DF3E3C">
        <w:rPr>
          <w:sz w:val="28"/>
          <w:szCs w:val="28"/>
        </w:rPr>
        <w:t xml:space="preserve">lớn </w:t>
      </w:r>
      <w:r w:rsidRPr="00DF3E3C">
        <w:rPr>
          <w:sz w:val="28"/>
          <w:szCs w:val="28"/>
        </w:rPr>
        <w:t>báo cáo xin ý kiến Ủy ban Thường vụ Quốc hội việc tiếp thu, giải trình và chỉnh lý dự thảo Luật.</w:t>
      </w:r>
    </w:p>
    <w:p w:rsidR="00897943" w:rsidRPr="00DF3E3C" w:rsidRDefault="00897943" w:rsidP="00A3209B">
      <w:pPr>
        <w:widowControl w:val="0"/>
        <w:tabs>
          <w:tab w:val="left" w:pos="1134"/>
        </w:tabs>
        <w:spacing w:before="120" w:after="120"/>
        <w:ind w:firstLine="567"/>
        <w:contextualSpacing w:val="0"/>
        <w:jc w:val="both"/>
        <w:rPr>
          <w:spacing w:val="-6"/>
          <w:sz w:val="28"/>
          <w:szCs w:val="28"/>
        </w:rPr>
      </w:pPr>
      <w:r w:rsidRPr="00DF3E3C">
        <w:rPr>
          <w:spacing w:val="-6"/>
          <w:sz w:val="28"/>
          <w:szCs w:val="28"/>
        </w:rPr>
        <w:t xml:space="preserve">Thường trực Ủy ban </w:t>
      </w:r>
      <w:r w:rsidR="00311354" w:rsidRPr="00DF3E3C">
        <w:rPr>
          <w:spacing w:val="-6"/>
          <w:sz w:val="28"/>
          <w:szCs w:val="28"/>
        </w:rPr>
        <w:t xml:space="preserve">Xã hội </w:t>
      </w:r>
      <w:r w:rsidRPr="00DF3E3C">
        <w:rPr>
          <w:spacing w:val="-6"/>
          <w:sz w:val="28"/>
          <w:szCs w:val="28"/>
        </w:rPr>
        <w:t>xin báo cáo Ủy ban Thường vụ Quốc hội</w:t>
      </w:r>
      <w:r w:rsidR="00D55371" w:rsidRPr="00DF3E3C">
        <w:rPr>
          <w:spacing w:val="-6"/>
          <w:sz w:val="28"/>
          <w:szCs w:val="28"/>
        </w:rPr>
        <w:t xml:space="preserve"> một số vấn đề lớn</w:t>
      </w:r>
      <w:r w:rsidRPr="00DF3E3C">
        <w:rPr>
          <w:spacing w:val="-6"/>
          <w:sz w:val="28"/>
          <w:szCs w:val="28"/>
        </w:rPr>
        <w:t xml:space="preserve"> như sau:</w:t>
      </w:r>
    </w:p>
    <w:p w:rsidR="00DA727D" w:rsidRPr="00DF3E3C" w:rsidRDefault="00897943" w:rsidP="00A3209B">
      <w:pPr>
        <w:pStyle w:val="BodyText"/>
        <w:widowControl w:val="0"/>
        <w:tabs>
          <w:tab w:val="right" w:pos="1134"/>
          <w:tab w:val="right" w:pos="1276"/>
        </w:tabs>
        <w:spacing w:before="120"/>
        <w:ind w:firstLine="567"/>
        <w:contextualSpacing w:val="0"/>
        <w:jc w:val="both"/>
        <w:rPr>
          <w:b/>
          <w:sz w:val="28"/>
          <w:szCs w:val="28"/>
          <w:lang w:val="en-US"/>
        </w:rPr>
      </w:pPr>
      <w:r w:rsidRPr="00DF3E3C">
        <w:rPr>
          <w:b/>
          <w:bCs/>
          <w:spacing w:val="-2"/>
          <w:sz w:val="28"/>
          <w:szCs w:val="28"/>
        </w:rPr>
        <w:t xml:space="preserve">1. </w:t>
      </w:r>
      <w:r w:rsidR="00413BDD" w:rsidRPr="00DF3E3C">
        <w:rPr>
          <w:b/>
          <w:sz w:val="28"/>
          <w:szCs w:val="28"/>
          <w:lang w:val="vi-VN"/>
        </w:rPr>
        <w:t xml:space="preserve">Về việc </w:t>
      </w:r>
      <w:r w:rsidR="00746BB1" w:rsidRPr="00DF3E3C">
        <w:rPr>
          <w:b/>
          <w:sz w:val="28"/>
          <w:szCs w:val="28"/>
          <w:lang w:val="en-US"/>
        </w:rPr>
        <w:t>bổ sung danh hiệu thi đua “Xã tiêu biểu”, “Phường, thị trấn tiêu biểu” (Điều 26)</w:t>
      </w:r>
    </w:p>
    <w:p w:rsidR="002E41B1" w:rsidRPr="00DF3E3C" w:rsidRDefault="007320D4" w:rsidP="00A3209B">
      <w:pPr>
        <w:pStyle w:val="BodyText"/>
        <w:widowControl w:val="0"/>
        <w:tabs>
          <w:tab w:val="right" w:pos="1134"/>
          <w:tab w:val="right" w:pos="1276"/>
        </w:tabs>
        <w:spacing w:before="120"/>
        <w:ind w:firstLine="567"/>
        <w:contextualSpacing w:val="0"/>
        <w:jc w:val="both"/>
        <w:rPr>
          <w:i/>
          <w:iCs/>
          <w:sz w:val="28"/>
          <w:szCs w:val="28"/>
          <w:lang w:val="en-US"/>
        </w:rPr>
      </w:pPr>
      <w:r w:rsidRPr="00DF3E3C">
        <w:rPr>
          <w:i/>
          <w:iCs/>
          <w:sz w:val="28"/>
          <w:szCs w:val="28"/>
          <w:lang w:val="en-US"/>
        </w:rPr>
        <w:t>Nhiều ý kiến</w:t>
      </w:r>
      <w:r w:rsidR="00A324B9" w:rsidRPr="00DF3E3C">
        <w:rPr>
          <w:i/>
          <w:iCs/>
          <w:sz w:val="28"/>
          <w:szCs w:val="28"/>
          <w:lang w:val="en-US"/>
        </w:rPr>
        <w:t xml:space="preserve"> các vị </w:t>
      </w:r>
      <w:r w:rsidR="00F61938" w:rsidRPr="00DF3E3C">
        <w:rPr>
          <w:i/>
          <w:iCs/>
          <w:sz w:val="28"/>
          <w:szCs w:val="28"/>
          <w:lang w:val="en-US"/>
        </w:rPr>
        <w:t xml:space="preserve">đại biểu Quốc hội </w:t>
      </w:r>
      <w:r w:rsidRPr="00DF3E3C">
        <w:rPr>
          <w:i/>
          <w:iCs/>
          <w:sz w:val="28"/>
          <w:szCs w:val="28"/>
          <w:lang w:val="en-US"/>
        </w:rPr>
        <w:t>n</w:t>
      </w:r>
      <w:r w:rsidR="00760F21" w:rsidRPr="00DF3E3C">
        <w:rPr>
          <w:i/>
          <w:iCs/>
          <w:sz w:val="28"/>
          <w:szCs w:val="28"/>
          <w:lang w:val="en-US"/>
        </w:rPr>
        <w:t>hất trí bổ sung quy định danh hiệu thi đua “Xã tiêu biểu”, “Phường, thị trấn tiêu biểu”</w:t>
      </w:r>
      <w:r w:rsidR="007115BB" w:rsidRPr="00DF3E3C">
        <w:rPr>
          <w:i/>
          <w:iCs/>
          <w:sz w:val="28"/>
          <w:szCs w:val="28"/>
          <w:lang w:val="en-US"/>
        </w:rPr>
        <w:t>. Có ý kiến đề nghị</w:t>
      </w:r>
      <w:r w:rsidR="00760F21" w:rsidRPr="00DF3E3C">
        <w:rPr>
          <w:i/>
          <w:iCs/>
          <w:sz w:val="28"/>
          <w:szCs w:val="28"/>
          <w:lang w:val="en-US"/>
        </w:rPr>
        <w:t xml:space="preserve"> đánh giá kỹ hơn về </w:t>
      </w:r>
      <w:r w:rsidR="005D11AA" w:rsidRPr="00DF3E3C">
        <w:rPr>
          <w:i/>
          <w:iCs/>
          <w:sz w:val="28"/>
          <w:szCs w:val="28"/>
          <w:lang w:val="en-US"/>
        </w:rPr>
        <w:t>tiêu chuẩn</w:t>
      </w:r>
      <w:r w:rsidR="0033545A" w:rsidRPr="00DF3E3C">
        <w:rPr>
          <w:i/>
          <w:iCs/>
          <w:sz w:val="28"/>
          <w:szCs w:val="28"/>
          <w:lang w:val="en-US"/>
        </w:rPr>
        <w:t xml:space="preserve"> của </w:t>
      </w:r>
      <w:r w:rsidR="00760F21" w:rsidRPr="00DF3E3C">
        <w:rPr>
          <w:i/>
          <w:iCs/>
          <w:sz w:val="28"/>
          <w:szCs w:val="28"/>
          <w:lang w:val="en-US"/>
        </w:rPr>
        <w:t>các danh hiệu, đặc biệt là tiêu chuẩn “</w:t>
      </w:r>
      <w:r w:rsidR="00462C50" w:rsidRPr="00DF3E3C">
        <w:rPr>
          <w:i/>
          <w:iCs/>
          <w:sz w:val="28"/>
          <w:szCs w:val="28"/>
          <w:lang w:val="en-US"/>
        </w:rPr>
        <w:t xml:space="preserve">đạt chuẩn </w:t>
      </w:r>
      <w:r w:rsidR="00760F21" w:rsidRPr="00DF3E3C">
        <w:rPr>
          <w:i/>
          <w:iCs/>
          <w:sz w:val="28"/>
          <w:szCs w:val="28"/>
          <w:lang w:val="en-US"/>
        </w:rPr>
        <w:t>nông thôn mới”</w:t>
      </w:r>
      <w:r w:rsidR="00A324B9" w:rsidRPr="00DF3E3C">
        <w:rPr>
          <w:i/>
          <w:iCs/>
          <w:sz w:val="28"/>
          <w:szCs w:val="28"/>
          <w:lang w:val="en-US"/>
        </w:rPr>
        <w:t>. Có ý kiến</w:t>
      </w:r>
      <w:r w:rsidR="00E40D36" w:rsidRPr="00DF3E3C">
        <w:rPr>
          <w:i/>
          <w:iCs/>
          <w:sz w:val="28"/>
          <w:szCs w:val="28"/>
          <w:lang w:val="en-US"/>
        </w:rPr>
        <w:t xml:space="preserve">đề nghị quy định rõ tiêu chuẩn “dẫn đầu” trong phạm vi </w:t>
      </w:r>
      <w:r w:rsidR="00E40D36" w:rsidRPr="00DF3E3C">
        <w:rPr>
          <w:i/>
          <w:iCs/>
          <w:sz w:val="28"/>
          <w:szCs w:val="28"/>
          <w:lang w:val="en-US"/>
        </w:rPr>
        <w:lastRenderedPageBreak/>
        <w:t>cấp huyện</w:t>
      </w:r>
      <w:r w:rsidR="00A324B9" w:rsidRPr="00DF3E3C">
        <w:rPr>
          <w:i/>
          <w:iCs/>
          <w:sz w:val="28"/>
          <w:szCs w:val="28"/>
          <w:lang w:val="en-US"/>
        </w:rPr>
        <w:t xml:space="preserve"> để</w:t>
      </w:r>
      <w:r w:rsidR="00E40D36" w:rsidRPr="00DF3E3C">
        <w:rPr>
          <w:i/>
          <w:iCs/>
          <w:sz w:val="28"/>
          <w:szCs w:val="28"/>
          <w:lang w:val="en-US"/>
        </w:rPr>
        <w:t xml:space="preserve"> phù hợp với khoản 2 Điều 79</w:t>
      </w:r>
      <w:r w:rsidR="00A324B9" w:rsidRPr="00DF3E3C">
        <w:rPr>
          <w:i/>
          <w:iCs/>
          <w:sz w:val="28"/>
          <w:szCs w:val="28"/>
          <w:lang w:val="en-US"/>
        </w:rPr>
        <w:t xml:space="preserve"> của dự thảo Luật.Có ý kiến </w:t>
      </w:r>
      <w:r w:rsidR="00E40D36" w:rsidRPr="00DF3E3C">
        <w:rPr>
          <w:i/>
          <w:iCs/>
          <w:sz w:val="28"/>
          <w:szCs w:val="28"/>
          <w:lang w:val="en-US"/>
        </w:rPr>
        <w:t xml:space="preserve">đề nghị quy định </w:t>
      </w:r>
      <w:r w:rsidR="00C106AE" w:rsidRPr="00DF3E3C">
        <w:rPr>
          <w:i/>
          <w:iCs/>
          <w:sz w:val="28"/>
          <w:szCs w:val="28"/>
          <w:lang w:val="en-US"/>
        </w:rPr>
        <w:t xml:space="preserve">tiêu chuẩn </w:t>
      </w:r>
      <w:r w:rsidR="00E40D36" w:rsidRPr="00DF3E3C">
        <w:rPr>
          <w:i/>
          <w:iCs/>
          <w:sz w:val="28"/>
          <w:szCs w:val="28"/>
          <w:lang w:val="en-US"/>
        </w:rPr>
        <w:t xml:space="preserve">chung áp dụng </w:t>
      </w:r>
      <w:r w:rsidR="00C106AE" w:rsidRPr="00DF3E3C">
        <w:rPr>
          <w:i/>
          <w:iCs/>
          <w:sz w:val="28"/>
          <w:szCs w:val="28"/>
          <w:lang w:val="en-US"/>
        </w:rPr>
        <w:t>toàn quốc</w:t>
      </w:r>
      <w:r w:rsidR="00E673DA" w:rsidRPr="00DF3E3C">
        <w:rPr>
          <w:i/>
          <w:iCs/>
          <w:sz w:val="28"/>
          <w:szCs w:val="28"/>
          <w:lang w:val="en-US"/>
        </w:rPr>
        <w:t>,</w:t>
      </w:r>
      <w:r w:rsidR="00C106AE" w:rsidRPr="00DF3E3C">
        <w:rPr>
          <w:i/>
          <w:iCs/>
          <w:sz w:val="28"/>
          <w:szCs w:val="28"/>
          <w:lang w:val="en-US"/>
        </w:rPr>
        <w:t xml:space="preserve"> đồng thời quy định</w:t>
      </w:r>
      <w:r w:rsidR="00E40D36" w:rsidRPr="00DF3E3C">
        <w:rPr>
          <w:i/>
          <w:iCs/>
          <w:sz w:val="28"/>
          <w:szCs w:val="28"/>
          <w:lang w:val="en-US"/>
        </w:rPr>
        <w:t xml:space="preserve">tiêu chuẩn cụ thể đối với các xã miền núi khó khăn, vùng đồng bào dân tộc thiểu số, vùng bãi ngang </w:t>
      </w:r>
      <w:r w:rsidR="008014A8" w:rsidRPr="00DF3E3C">
        <w:rPr>
          <w:i/>
          <w:iCs/>
          <w:sz w:val="28"/>
          <w:szCs w:val="28"/>
          <w:lang w:val="en-US"/>
        </w:rPr>
        <w:t xml:space="preserve">phù hợp </w:t>
      </w:r>
      <w:r w:rsidR="00E40D36" w:rsidRPr="00DF3E3C">
        <w:rPr>
          <w:i/>
          <w:iCs/>
          <w:sz w:val="28"/>
          <w:szCs w:val="28"/>
          <w:lang w:val="en-US"/>
        </w:rPr>
        <w:t>với điều kiện đặc thù</w:t>
      </w:r>
      <w:r w:rsidR="00C106AE" w:rsidRPr="00DF3E3C">
        <w:rPr>
          <w:i/>
          <w:iCs/>
          <w:sz w:val="28"/>
          <w:szCs w:val="28"/>
          <w:lang w:val="en-US"/>
        </w:rPr>
        <w:t xml:space="preserve"> của địa phương</w:t>
      </w:r>
      <w:r w:rsidR="00A324B9" w:rsidRPr="00DF3E3C">
        <w:rPr>
          <w:i/>
          <w:iCs/>
          <w:sz w:val="28"/>
          <w:szCs w:val="28"/>
          <w:lang w:val="en-US"/>
        </w:rPr>
        <w:t>. C</w:t>
      </w:r>
      <w:r w:rsidR="00462C50" w:rsidRPr="00DF3E3C">
        <w:rPr>
          <w:i/>
          <w:iCs/>
          <w:sz w:val="28"/>
          <w:szCs w:val="28"/>
          <w:lang w:val="en-US"/>
        </w:rPr>
        <w:t>ó ý kiến đề nghị không quy định thẩm quyền xét tặng</w:t>
      </w:r>
      <w:r w:rsidR="00A324B9" w:rsidRPr="00DF3E3C">
        <w:rPr>
          <w:i/>
          <w:iCs/>
          <w:sz w:val="28"/>
          <w:szCs w:val="28"/>
          <w:lang w:val="en-US"/>
        </w:rPr>
        <w:t xml:space="preserve"> các</w:t>
      </w:r>
      <w:r w:rsidR="00462C50" w:rsidRPr="00DF3E3C">
        <w:rPr>
          <w:i/>
          <w:iCs/>
          <w:sz w:val="28"/>
          <w:szCs w:val="28"/>
          <w:lang w:val="en-US"/>
        </w:rPr>
        <w:t xml:space="preserve"> danh hiệu</w:t>
      </w:r>
      <w:r w:rsidR="00A324B9" w:rsidRPr="00DF3E3C">
        <w:rPr>
          <w:i/>
          <w:iCs/>
          <w:sz w:val="28"/>
          <w:szCs w:val="28"/>
          <w:lang w:val="en-US"/>
        </w:rPr>
        <w:t xml:space="preserve"> này </w:t>
      </w:r>
      <w:r w:rsidR="00462C50" w:rsidRPr="00DF3E3C">
        <w:rPr>
          <w:i/>
          <w:iCs/>
          <w:sz w:val="28"/>
          <w:szCs w:val="28"/>
          <w:lang w:val="en-US"/>
        </w:rPr>
        <w:t>cho Ủy ban nhân dân</w:t>
      </w:r>
      <w:r w:rsidR="00A324B9" w:rsidRPr="00DF3E3C">
        <w:rPr>
          <w:i/>
          <w:iCs/>
          <w:sz w:val="28"/>
          <w:szCs w:val="28"/>
          <w:lang w:val="en-US"/>
        </w:rPr>
        <w:t xml:space="preserve"> cấp</w:t>
      </w:r>
      <w:r w:rsidR="00462C50" w:rsidRPr="00DF3E3C">
        <w:rPr>
          <w:i/>
          <w:iCs/>
          <w:sz w:val="28"/>
          <w:szCs w:val="28"/>
          <w:lang w:val="en-US"/>
        </w:rPr>
        <w:t xml:space="preserve"> tỉnh mà giao Chính phủ hoặc Bộ, cơ quan ngang bộ để bảo đảm thống nhất trong cả nước</w:t>
      </w:r>
      <w:r w:rsidR="00E40D36" w:rsidRPr="00DF3E3C">
        <w:rPr>
          <w:i/>
          <w:iCs/>
          <w:sz w:val="28"/>
          <w:szCs w:val="28"/>
          <w:lang w:val="en-US"/>
        </w:rPr>
        <w:t>.</w:t>
      </w:r>
    </w:p>
    <w:p w:rsidR="00462C50" w:rsidRPr="00DF3E3C" w:rsidRDefault="00462C50" w:rsidP="00A3209B">
      <w:pPr>
        <w:pStyle w:val="BodyText"/>
        <w:widowControl w:val="0"/>
        <w:tabs>
          <w:tab w:val="right" w:pos="1134"/>
          <w:tab w:val="right" w:pos="1276"/>
        </w:tabs>
        <w:spacing w:before="120"/>
        <w:ind w:firstLine="567"/>
        <w:contextualSpacing w:val="0"/>
        <w:jc w:val="both"/>
        <w:rPr>
          <w:bCs/>
          <w:spacing w:val="-2"/>
          <w:sz w:val="28"/>
          <w:szCs w:val="28"/>
          <w:lang w:val="nl-NL"/>
        </w:rPr>
      </w:pPr>
      <w:r w:rsidRPr="00DF3E3C">
        <w:rPr>
          <w:spacing w:val="-2"/>
          <w:sz w:val="28"/>
          <w:szCs w:val="28"/>
          <w:lang w:val="en-US"/>
        </w:rPr>
        <w:t>Thường trực Ủy ban Xã hội thấy rằng, (</w:t>
      </w:r>
      <w:r w:rsidR="00EE2CE4" w:rsidRPr="00DF3E3C">
        <w:rPr>
          <w:spacing w:val="-2"/>
          <w:sz w:val="28"/>
          <w:szCs w:val="28"/>
          <w:lang w:val="en-US"/>
        </w:rPr>
        <w:t>1</w:t>
      </w:r>
      <w:r w:rsidRPr="00DF3E3C">
        <w:rPr>
          <w:spacing w:val="-2"/>
          <w:sz w:val="28"/>
          <w:szCs w:val="28"/>
          <w:lang w:val="en-US"/>
        </w:rPr>
        <w:t>) việc bổ sung danh hiệu thi đua  “</w:t>
      </w:r>
      <w:r w:rsidR="00415FA8" w:rsidRPr="00DF3E3C">
        <w:rPr>
          <w:spacing w:val="-2"/>
          <w:sz w:val="28"/>
          <w:szCs w:val="28"/>
          <w:lang w:val="en-US"/>
        </w:rPr>
        <w:t>X</w:t>
      </w:r>
      <w:r w:rsidRPr="00DF3E3C">
        <w:rPr>
          <w:spacing w:val="-2"/>
          <w:sz w:val="28"/>
          <w:szCs w:val="28"/>
          <w:lang w:val="en-US"/>
        </w:rPr>
        <w:t>ã tiêu biểu”, “Phường, thị trấn tiêu biểu” ở phạm vi cấp xã là phù hợp với chủ trương đưa phong trào thi đua hướng về cơ sở, người lao động trực tiếp; (</w:t>
      </w:r>
      <w:r w:rsidR="00EE2CE4" w:rsidRPr="00DF3E3C">
        <w:rPr>
          <w:spacing w:val="-2"/>
          <w:sz w:val="28"/>
          <w:szCs w:val="28"/>
          <w:lang w:val="en-US"/>
        </w:rPr>
        <w:t>2</w:t>
      </w:r>
      <w:r w:rsidRPr="00DF3E3C">
        <w:rPr>
          <w:spacing w:val="-2"/>
          <w:sz w:val="28"/>
          <w:szCs w:val="28"/>
          <w:lang w:val="en-US"/>
        </w:rPr>
        <w:t xml:space="preserve">) </w:t>
      </w:r>
      <w:r w:rsidR="00EE2CE4" w:rsidRPr="00DF3E3C">
        <w:rPr>
          <w:spacing w:val="-2"/>
          <w:sz w:val="28"/>
          <w:szCs w:val="28"/>
          <w:lang w:val="en-US"/>
        </w:rPr>
        <w:t>theo</w:t>
      </w:r>
      <w:r w:rsidRPr="00DF3E3C">
        <w:rPr>
          <w:spacing w:val="-2"/>
          <w:sz w:val="28"/>
          <w:szCs w:val="28"/>
          <w:lang w:val="en-US"/>
        </w:rPr>
        <w:t xml:space="preserve"> quy định </w:t>
      </w:r>
      <w:r w:rsidR="00EE2CE4" w:rsidRPr="00DF3E3C">
        <w:rPr>
          <w:spacing w:val="-2"/>
          <w:sz w:val="28"/>
          <w:szCs w:val="28"/>
          <w:lang w:val="en-US"/>
        </w:rPr>
        <w:t>tại</w:t>
      </w:r>
      <w:r w:rsidRPr="00DF3E3C">
        <w:rPr>
          <w:spacing w:val="-2"/>
          <w:sz w:val="28"/>
          <w:szCs w:val="28"/>
          <w:lang w:val="en-US"/>
        </w:rPr>
        <w:t xml:space="preserve"> khoản 3 Điều 2 Luật Tổ chức chính quyền địa phương thì xã, phường, thị trấn là một đơn vị hành chính nên tên gọi danh hiệu thi đua là “Xã, Phường, Thị trấn tiêu biểu” là phù hợp; </w:t>
      </w:r>
      <w:r w:rsidRPr="00DF3E3C">
        <w:rPr>
          <w:bCs/>
          <w:spacing w:val="-2"/>
          <w:sz w:val="28"/>
          <w:szCs w:val="28"/>
          <w:lang w:val="nl-NL"/>
        </w:rPr>
        <w:t>(</w:t>
      </w:r>
      <w:r w:rsidR="009303DB" w:rsidRPr="00DF3E3C">
        <w:rPr>
          <w:bCs/>
          <w:spacing w:val="-2"/>
          <w:sz w:val="28"/>
          <w:szCs w:val="28"/>
          <w:lang w:val="nl-NL"/>
        </w:rPr>
        <w:t>3</w:t>
      </w:r>
      <w:r w:rsidRPr="00DF3E3C">
        <w:rPr>
          <w:bCs/>
          <w:spacing w:val="-2"/>
          <w:sz w:val="28"/>
          <w:szCs w:val="28"/>
          <w:lang w:val="nl-NL"/>
        </w:rPr>
        <w:t>) việc bổ sung tiêu chuẩn dẫn đầu cấp huyện, một số tiêu chuẩn cụ thể và quy định Ủy ban nhân dân cấp tỉnh quy định tiêu chuẩn cụ thể đối với danh hiệu này bảo đảm phù hợp với đặc điểm của từng vùng miền, địa phương và</w:t>
      </w:r>
      <w:r w:rsidR="00A324B9" w:rsidRPr="00DF3E3C">
        <w:rPr>
          <w:bCs/>
          <w:spacing w:val="-2"/>
          <w:sz w:val="28"/>
          <w:szCs w:val="28"/>
          <w:lang w:val="nl-NL"/>
        </w:rPr>
        <w:t xml:space="preserve"> bảo đảm</w:t>
      </w:r>
      <w:r w:rsidRPr="00DF3E3C">
        <w:rPr>
          <w:bCs/>
          <w:spacing w:val="-2"/>
          <w:sz w:val="28"/>
          <w:szCs w:val="28"/>
          <w:lang w:val="nl-NL"/>
        </w:rPr>
        <w:t xml:space="preserve"> tính khả thi. </w:t>
      </w:r>
    </w:p>
    <w:p w:rsidR="009A15BA" w:rsidRPr="00DF3E3C" w:rsidRDefault="006E4716" w:rsidP="00A3209B">
      <w:pPr>
        <w:pStyle w:val="BodyText"/>
        <w:widowControl w:val="0"/>
        <w:tabs>
          <w:tab w:val="right" w:pos="1134"/>
          <w:tab w:val="right" w:pos="1276"/>
        </w:tabs>
        <w:spacing w:before="120"/>
        <w:ind w:firstLine="567"/>
        <w:contextualSpacing w:val="0"/>
        <w:jc w:val="both"/>
        <w:rPr>
          <w:sz w:val="28"/>
          <w:szCs w:val="28"/>
          <w:lang w:val="en-US"/>
        </w:rPr>
      </w:pPr>
      <w:bookmarkStart w:id="1" w:name="_Hlk93073300"/>
      <w:r w:rsidRPr="00DF3E3C">
        <w:rPr>
          <w:sz w:val="28"/>
          <w:szCs w:val="28"/>
          <w:lang w:val="en-US"/>
        </w:rPr>
        <w:t xml:space="preserve">Trên cơ sở </w:t>
      </w:r>
      <w:r w:rsidR="008014A8" w:rsidRPr="00DF3E3C">
        <w:rPr>
          <w:sz w:val="28"/>
          <w:szCs w:val="28"/>
          <w:lang w:val="en-US"/>
        </w:rPr>
        <w:t>đó</w:t>
      </w:r>
      <w:r w:rsidR="004E5AB2" w:rsidRPr="00DF3E3C">
        <w:rPr>
          <w:sz w:val="28"/>
          <w:szCs w:val="28"/>
          <w:lang w:val="en-US"/>
        </w:rPr>
        <w:t>, Thường trực Ủy ban Xã hội dự kiến chỉnh lý Điều 26 theo hướng</w:t>
      </w:r>
      <w:r w:rsidR="0096263F" w:rsidRPr="00DF3E3C">
        <w:rPr>
          <w:sz w:val="28"/>
          <w:szCs w:val="28"/>
          <w:lang w:val="en-US"/>
        </w:rPr>
        <w:t>đ</w:t>
      </w:r>
      <w:r w:rsidR="00462C50" w:rsidRPr="00DF3E3C">
        <w:rPr>
          <w:sz w:val="28"/>
          <w:szCs w:val="28"/>
          <w:lang w:val="en-US"/>
        </w:rPr>
        <w:t>ổi tên Điều thành</w:t>
      </w:r>
      <w:r w:rsidR="007053C2" w:rsidRPr="00DF3E3C">
        <w:rPr>
          <w:sz w:val="28"/>
          <w:szCs w:val="28"/>
          <w:lang w:val="en-US"/>
        </w:rPr>
        <w:t>: Danh hiệu</w:t>
      </w:r>
      <w:r w:rsidR="00462C50" w:rsidRPr="00DF3E3C">
        <w:rPr>
          <w:sz w:val="28"/>
          <w:szCs w:val="28"/>
          <w:lang w:val="en-US"/>
        </w:rPr>
        <w:t xml:space="preserve"> “Xã, Phường, Thị trấn tiêu biểu”</w:t>
      </w:r>
      <w:r w:rsidR="00B61FAB" w:rsidRPr="00DF3E3C">
        <w:rPr>
          <w:sz w:val="28"/>
          <w:szCs w:val="28"/>
          <w:lang w:val="en-US"/>
        </w:rPr>
        <w:t>,</w:t>
      </w:r>
      <w:r w:rsidR="0096263F" w:rsidRPr="00DF3E3C">
        <w:rPr>
          <w:sz w:val="28"/>
          <w:szCs w:val="28"/>
          <w:lang w:val="en-US"/>
        </w:rPr>
        <w:t xml:space="preserve"> quy định phạm vi dẫn đầu trong cấp huyện</w:t>
      </w:r>
      <w:r w:rsidR="00E31E97" w:rsidRPr="00DF3E3C">
        <w:rPr>
          <w:sz w:val="28"/>
          <w:szCs w:val="28"/>
          <w:lang w:val="en-US"/>
        </w:rPr>
        <w:t xml:space="preserve"> và </w:t>
      </w:r>
      <w:r w:rsidR="009A15BA" w:rsidRPr="00DF3E3C">
        <w:rPr>
          <w:sz w:val="28"/>
          <w:szCs w:val="28"/>
          <w:lang w:val="en-US"/>
        </w:rPr>
        <w:t>bổ sung quy định Ủy ban nhân dân</w:t>
      </w:r>
      <w:r w:rsidR="004462C6" w:rsidRPr="00DF3E3C">
        <w:rPr>
          <w:sz w:val="28"/>
          <w:szCs w:val="28"/>
          <w:lang w:val="en-US"/>
        </w:rPr>
        <w:t xml:space="preserve"> cấp tỉnh quy định tiêu chuẩn cụ thể đối với danh hiệu này</w:t>
      </w:r>
      <w:r w:rsidR="00462C50" w:rsidRPr="00DF3E3C">
        <w:rPr>
          <w:sz w:val="28"/>
          <w:szCs w:val="28"/>
          <w:lang w:val="en-US"/>
        </w:rPr>
        <w:t>.</w:t>
      </w:r>
      <w:bookmarkEnd w:id="1"/>
    </w:p>
    <w:p w:rsidR="009A15BA" w:rsidRPr="00DF3E3C" w:rsidRDefault="00462C50" w:rsidP="005F2736">
      <w:pPr>
        <w:spacing w:before="120" w:after="120"/>
        <w:ind w:firstLine="567"/>
        <w:jc w:val="both"/>
        <w:rPr>
          <w:b/>
          <w:sz w:val="28"/>
          <w:szCs w:val="28"/>
        </w:rPr>
      </w:pPr>
      <w:r w:rsidRPr="00DF3E3C">
        <w:rPr>
          <w:b/>
          <w:sz w:val="28"/>
          <w:szCs w:val="28"/>
        </w:rPr>
        <w:t>“</w:t>
      </w:r>
      <w:r w:rsidR="009A15BA" w:rsidRPr="00DF3E3C">
        <w:rPr>
          <w:b/>
          <w:sz w:val="28"/>
          <w:szCs w:val="28"/>
        </w:rPr>
        <w:t>Điều 26. Danh hiệu “Xã</w:t>
      </w:r>
      <w:r w:rsidRPr="00DF3E3C">
        <w:rPr>
          <w:b/>
          <w:sz w:val="28"/>
          <w:szCs w:val="28"/>
        </w:rPr>
        <w:t>, Phường, Thị trấn</w:t>
      </w:r>
      <w:r w:rsidR="009A15BA" w:rsidRPr="00DF3E3C">
        <w:rPr>
          <w:b/>
          <w:sz w:val="28"/>
          <w:szCs w:val="28"/>
        </w:rPr>
        <w:t xml:space="preserve"> tiêu biểu”  </w:t>
      </w:r>
    </w:p>
    <w:p w:rsidR="008B4020" w:rsidRPr="00DF3E3C" w:rsidRDefault="008B4020" w:rsidP="008014A8">
      <w:pPr>
        <w:ind w:firstLine="567"/>
        <w:jc w:val="both"/>
        <w:rPr>
          <w:i/>
          <w:sz w:val="28"/>
          <w:szCs w:val="28"/>
        </w:rPr>
      </w:pPr>
      <w:r w:rsidRPr="00DF3E3C">
        <w:rPr>
          <w:i/>
          <w:sz w:val="28"/>
          <w:szCs w:val="28"/>
        </w:rPr>
        <w:t>1. Danh hiệu “Xã, Phường, Thị trấn tiêu biểu” để tặng cho xã, phường, thị trấn dẫn đầu phong trào thi đua cấp huyện và đạt các tiêu chuẩn sau:</w:t>
      </w:r>
    </w:p>
    <w:p w:rsidR="008B4020" w:rsidRPr="00DF3E3C" w:rsidRDefault="008B4020" w:rsidP="008014A8">
      <w:pPr>
        <w:ind w:firstLine="567"/>
        <w:jc w:val="both"/>
        <w:rPr>
          <w:i/>
          <w:sz w:val="28"/>
          <w:szCs w:val="28"/>
        </w:rPr>
      </w:pPr>
      <w:r w:rsidRPr="00DF3E3C">
        <w:rPr>
          <w:i/>
          <w:sz w:val="28"/>
          <w:szCs w:val="28"/>
        </w:rPr>
        <w:t>a) Chấp hành tốt chủ trương của Đảng, chính sách, pháp luật của Nhà nước;</w:t>
      </w:r>
    </w:p>
    <w:p w:rsidR="008B4020" w:rsidRPr="00DF3E3C" w:rsidRDefault="008B4020" w:rsidP="008014A8">
      <w:pPr>
        <w:ind w:firstLine="567"/>
        <w:jc w:val="both"/>
        <w:rPr>
          <w:i/>
          <w:sz w:val="28"/>
          <w:szCs w:val="28"/>
        </w:rPr>
      </w:pPr>
      <w:r w:rsidRPr="00DF3E3C">
        <w:rPr>
          <w:bCs/>
          <w:sz w:val="28"/>
          <w:szCs w:val="28"/>
        </w:rPr>
        <w:t>b)</w:t>
      </w:r>
      <w:r w:rsidRPr="00DF3E3C">
        <w:rPr>
          <w:sz w:val="28"/>
          <w:szCs w:val="28"/>
        </w:rPr>
        <w:t xml:space="preserve">Thực hiện tốt các nhiệm vụ kinh tế - xã hội, </w:t>
      </w:r>
      <w:r w:rsidRPr="00DF3E3C">
        <w:rPr>
          <w:i/>
          <w:sz w:val="28"/>
          <w:szCs w:val="28"/>
        </w:rPr>
        <w:t>quốc phòng,</w:t>
      </w:r>
      <w:r w:rsidRPr="00DF3E3C">
        <w:rPr>
          <w:sz w:val="28"/>
          <w:szCs w:val="28"/>
        </w:rPr>
        <w:t xml:space="preserve"> an ninh, trật tự an toàn xã hội được giao;</w:t>
      </w:r>
    </w:p>
    <w:p w:rsidR="008B4020" w:rsidRPr="00DF3E3C" w:rsidRDefault="008B4020" w:rsidP="008014A8">
      <w:pPr>
        <w:ind w:firstLine="567"/>
        <w:jc w:val="both"/>
        <w:rPr>
          <w:i/>
          <w:sz w:val="28"/>
          <w:szCs w:val="28"/>
        </w:rPr>
      </w:pPr>
      <w:r w:rsidRPr="00DF3E3C">
        <w:rPr>
          <w:i/>
          <w:sz w:val="28"/>
          <w:szCs w:val="28"/>
        </w:rPr>
        <w:t>c) Đời sống kinh tế ổn định và từng bước phát triển;</w:t>
      </w:r>
    </w:p>
    <w:p w:rsidR="008B4020" w:rsidRPr="00DF3E3C" w:rsidRDefault="008B4020" w:rsidP="008014A8">
      <w:pPr>
        <w:ind w:firstLine="567"/>
        <w:jc w:val="both"/>
        <w:rPr>
          <w:i/>
          <w:sz w:val="28"/>
          <w:szCs w:val="28"/>
        </w:rPr>
      </w:pPr>
      <w:r w:rsidRPr="00DF3E3C">
        <w:rPr>
          <w:i/>
          <w:sz w:val="28"/>
          <w:szCs w:val="28"/>
        </w:rPr>
        <w:t>d) Đời sống văn hóa, tinh thần lành mạnh, phong phú;</w:t>
      </w:r>
    </w:p>
    <w:p w:rsidR="008B4020" w:rsidRPr="00DF3E3C" w:rsidRDefault="008B4020" w:rsidP="008014A8">
      <w:pPr>
        <w:ind w:firstLine="567"/>
        <w:jc w:val="both"/>
        <w:rPr>
          <w:i/>
          <w:sz w:val="28"/>
          <w:szCs w:val="28"/>
        </w:rPr>
      </w:pPr>
      <w:r w:rsidRPr="00DF3E3C">
        <w:rPr>
          <w:i/>
          <w:sz w:val="28"/>
          <w:szCs w:val="28"/>
        </w:rPr>
        <w:t>đ) Môi trường cảnh quan sạch đẹp.</w:t>
      </w:r>
    </w:p>
    <w:p w:rsidR="00627519" w:rsidRPr="00DF3E3C" w:rsidRDefault="008B4020" w:rsidP="00A3209B">
      <w:pPr>
        <w:pStyle w:val="BodyText"/>
        <w:widowControl w:val="0"/>
        <w:tabs>
          <w:tab w:val="right" w:pos="1134"/>
          <w:tab w:val="right" w:pos="1276"/>
        </w:tabs>
        <w:spacing w:before="120"/>
        <w:ind w:firstLine="567"/>
        <w:contextualSpacing w:val="0"/>
        <w:jc w:val="both"/>
        <w:rPr>
          <w:sz w:val="28"/>
          <w:szCs w:val="28"/>
          <w:lang w:val="en-US"/>
        </w:rPr>
      </w:pPr>
      <w:r w:rsidRPr="00DF3E3C">
        <w:rPr>
          <w:sz w:val="28"/>
          <w:szCs w:val="28"/>
        </w:rPr>
        <w:t xml:space="preserve">2. Ủy ban nhân dân cấp tỉnh quy định </w:t>
      </w:r>
      <w:r w:rsidRPr="00DF3E3C">
        <w:rPr>
          <w:i/>
          <w:sz w:val="28"/>
          <w:szCs w:val="28"/>
        </w:rPr>
        <w:t>tiêu chuẩn cụ thể và</w:t>
      </w:r>
      <w:r w:rsidRPr="00DF3E3C">
        <w:rPr>
          <w:sz w:val="28"/>
          <w:szCs w:val="28"/>
        </w:rPr>
        <w:t xml:space="preserve"> việc xét tặng danh hiệu “Xã, Phường, Thị trấn tiêu biểu”.</w:t>
      </w:r>
    </w:p>
    <w:p w:rsidR="00F66C23" w:rsidRPr="00DF3E3C" w:rsidRDefault="006A14CF" w:rsidP="00A3209B">
      <w:pPr>
        <w:spacing w:before="120" w:after="120"/>
        <w:ind w:firstLine="567"/>
        <w:jc w:val="both"/>
        <w:rPr>
          <w:i/>
          <w:sz w:val="28"/>
          <w:szCs w:val="28"/>
        </w:rPr>
      </w:pPr>
      <w:r w:rsidRPr="00DF3E3C">
        <w:rPr>
          <w:b/>
          <w:sz w:val="28"/>
          <w:szCs w:val="28"/>
          <w:lang w:val="vi-VN"/>
        </w:rPr>
        <w:t xml:space="preserve">2. </w:t>
      </w:r>
      <w:r w:rsidR="00F66C23" w:rsidRPr="00DF3E3C">
        <w:rPr>
          <w:b/>
          <w:sz w:val="28"/>
          <w:szCs w:val="28"/>
        </w:rPr>
        <w:t>Về việc bổ sung “Huy chương Thanh niên xung phong vẻ vang” (Điều 51 và Điều 55)</w:t>
      </w:r>
    </w:p>
    <w:p w:rsidR="00935528" w:rsidRPr="00DF3E3C" w:rsidRDefault="00A324B9">
      <w:pPr>
        <w:pStyle w:val="Normal0"/>
        <w:spacing w:before="120" w:after="120"/>
        <w:ind w:firstLine="566"/>
        <w:jc w:val="both"/>
        <w:rPr>
          <w:rFonts w:ascii="Times New Roman" w:hAnsi="Times New Roman"/>
          <w:i/>
          <w:iCs/>
          <w:sz w:val="28"/>
          <w:szCs w:val="28"/>
        </w:rPr>
      </w:pPr>
      <w:r w:rsidRPr="00DF3E3C">
        <w:rPr>
          <w:rFonts w:ascii="Times New Roman" w:hAnsi="Times New Roman"/>
          <w:i/>
          <w:iCs/>
          <w:sz w:val="28"/>
          <w:szCs w:val="28"/>
        </w:rPr>
        <w:t xml:space="preserve">Nhiều ý kiến </w:t>
      </w:r>
      <w:r w:rsidR="00F61938" w:rsidRPr="00DF3E3C">
        <w:rPr>
          <w:rFonts w:ascii="Times New Roman" w:hAnsi="Times New Roman"/>
          <w:i/>
          <w:iCs/>
          <w:sz w:val="28"/>
          <w:szCs w:val="28"/>
        </w:rPr>
        <w:t xml:space="preserve">đại biểu Quốc hội đề </w:t>
      </w:r>
      <w:r w:rsidR="00714C46" w:rsidRPr="00DF3E3C">
        <w:rPr>
          <w:rFonts w:ascii="Times New Roman" w:hAnsi="Times New Roman"/>
          <w:i/>
          <w:iCs/>
          <w:sz w:val="28"/>
          <w:szCs w:val="28"/>
        </w:rPr>
        <w:t>nghị không bổ sung hình thức khen thưởng</w:t>
      </w:r>
      <w:r w:rsidR="00B37BD7" w:rsidRPr="00DF3E3C">
        <w:rPr>
          <w:rFonts w:ascii="Times New Roman" w:hAnsi="Times New Roman"/>
          <w:i/>
          <w:iCs/>
          <w:sz w:val="28"/>
          <w:szCs w:val="28"/>
        </w:rPr>
        <w:t xml:space="preserve"> “Huy chương Thanh niên xung phong vẻ vang”</w:t>
      </w:r>
      <w:r w:rsidR="00F61938" w:rsidRPr="00DF3E3C">
        <w:rPr>
          <w:rFonts w:ascii="Times New Roman" w:hAnsi="Times New Roman"/>
          <w:i/>
          <w:iCs/>
          <w:sz w:val="28"/>
          <w:szCs w:val="28"/>
        </w:rPr>
        <w:t xml:space="preserve">. </w:t>
      </w:r>
      <w:r w:rsidR="008B4020" w:rsidRPr="00DF3E3C">
        <w:rPr>
          <w:rFonts w:ascii="Times New Roman" w:hAnsi="Times New Roman"/>
          <w:i/>
          <w:iCs/>
          <w:sz w:val="28"/>
          <w:szCs w:val="28"/>
        </w:rPr>
        <w:t>Một số ý kiến</w:t>
      </w:r>
      <w:r w:rsidR="00BA0FE6" w:rsidRPr="00DF3E3C">
        <w:rPr>
          <w:rFonts w:ascii="Times New Roman" w:hAnsi="Times New Roman"/>
          <w:i/>
          <w:iCs/>
          <w:sz w:val="28"/>
          <w:szCs w:val="28"/>
        </w:rPr>
        <w:t>đồng ý bổ sung hình thức khen thưởng này như quy định trong dự thảo Luật</w:t>
      </w:r>
      <w:r w:rsidR="007B3D91" w:rsidRPr="00DF3E3C">
        <w:rPr>
          <w:rFonts w:ascii="Times New Roman" w:hAnsi="Times New Roman"/>
          <w:i/>
          <w:iCs/>
          <w:sz w:val="28"/>
          <w:szCs w:val="28"/>
        </w:rPr>
        <w:t xml:space="preserve">. </w:t>
      </w:r>
      <w:r w:rsidR="00F61938" w:rsidRPr="00DF3E3C">
        <w:rPr>
          <w:rFonts w:ascii="Times New Roman" w:hAnsi="Times New Roman"/>
          <w:i/>
          <w:iCs/>
          <w:sz w:val="28"/>
          <w:szCs w:val="28"/>
        </w:rPr>
        <w:t xml:space="preserve">Có ý kiến đồng ý với dự thảo Luật Chính phủ trình và đề nghị bổ sung hình thức khen thưởng phù hợp với những nhóm đối tượng khác cũng tham gia kháng chiến (du kích, dân công hỏa tuyến…). </w:t>
      </w:r>
      <w:r w:rsidR="007B3D91" w:rsidRPr="00DF3E3C">
        <w:rPr>
          <w:rFonts w:ascii="Times New Roman" w:hAnsi="Times New Roman"/>
          <w:i/>
          <w:iCs/>
          <w:sz w:val="28"/>
          <w:szCs w:val="28"/>
        </w:rPr>
        <w:t>Có một số ý kiến đồng ý bổ sung “Huy chương Thanh niên xung phong vẻ vang”</w:t>
      </w:r>
      <w:r w:rsidR="00BA0FE6" w:rsidRPr="00DF3E3C">
        <w:rPr>
          <w:rFonts w:ascii="Times New Roman" w:hAnsi="Times New Roman"/>
          <w:i/>
          <w:iCs/>
          <w:sz w:val="28"/>
          <w:szCs w:val="28"/>
        </w:rPr>
        <w:t xml:space="preserve">nhưng chỉ </w:t>
      </w:r>
      <w:r w:rsidR="006D7027" w:rsidRPr="00DF3E3C">
        <w:rPr>
          <w:rFonts w:ascii="Times New Roman" w:hAnsi="Times New Roman"/>
          <w:i/>
          <w:iCs/>
          <w:sz w:val="28"/>
          <w:szCs w:val="28"/>
        </w:rPr>
        <w:t xml:space="preserve">áp dụng </w:t>
      </w:r>
      <w:r w:rsidR="00BA0FE6" w:rsidRPr="00DF3E3C">
        <w:rPr>
          <w:rFonts w:ascii="Times New Roman" w:hAnsi="Times New Roman"/>
          <w:i/>
          <w:iCs/>
          <w:sz w:val="28"/>
          <w:szCs w:val="28"/>
        </w:rPr>
        <w:t xml:space="preserve">đối với đối tượng đã tham </w:t>
      </w:r>
      <w:r w:rsidR="00BA0FE6" w:rsidRPr="00DF3E3C">
        <w:rPr>
          <w:rFonts w:ascii="Times New Roman" w:hAnsi="Times New Roman"/>
          <w:i/>
          <w:iCs/>
          <w:sz w:val="28"/>
          <w:szCs w:val="28"/>
        </w:rPr>
        <w:lastRenderedPageBreak/>
        <w:t>gia các cuộc kháng chiến</w:t>
      </w:r>
      <w:r w:rsidR="007B3D91" w:rsidRPr="00DF3E3C">
        <w:rPr>
          <w:rFonts w:ascii="Times New Roman" w:hAnsi="Times New Roman"/>
          <w:i/>
          <w:iCs/>
          <w:sz w:val="28"/>
          <w:szCs w:val="28"/>
        </w:rPr>
        <w:t>. Có một số ý kiến đồng ý bổ sung hình thức khen thưởng này và có các góp ý về tiêu chuẩn, tên gọi của hình thức khen thưởng.</w:t>
      </w:r>
    </w:p>
    <w:p w:rsidR="001C0323" w:rsidRPr="00DF3E3C" w:rsidRDefault="00641190" w:rsidP="00A3209B">
      <w:pPr>
        <w:pStyle w:val="Normal0"/>
        <w:spacing w:before="120" w:after="120"/>
        <w:ind w:firstLine="566"/>
        <w:jc w:val="both"/>
        <w:rPr>
          <w:rFonts w:ascii="Times New Roman" w:hAnsi="Times New Roman"/>
          <w:sz w:val="28"/>
          <w:szCs w:val="28"/>
        </w:rPr>
      </w:pPr>
      <w:r w:rsidRPr="00DF3E3C">
        <w:rPr>
          <w:rFonts w:ascii="Times New Roman" w:hAnsi="Times New Roman"/>
          <w:sz w:val="28"/>
          <w:szCs w:val="28"/>
        </w:rPr>
        <w:t xml:space="preserve">Thường trực </w:t>
      </w:r>
      <w:r w:rsidR="00F66C23" w:rsidRPr="00DF3E3C">
        <w:rPr>
          <w:rFonts w:ascii="Times New Roman" w:hAnsi="Times New Roman"/>
          <w:sz w:val="28"/>
          <w:szCs w:val="28"/>
        </w:rPr>
        <w:t xml:space="preserve">Ủy ban Xã hội </w:t>
      </w:r>
      <w:r w:rsidR="001D1C4B" w:rsidRPr="00DF3E3C">
        <w:rPr>
          <w:rFonts w:ascii="Times New Roman" w:hAnsi="Times New Roman"/>
          <w:sz w:val="28"/>
          <w:szCs w:val="28"/>
        </w:rPr>
        <w:t xml:space="preserve">thấy rằng, (1) </w:t>
      </w:r>
      <w:r w:rsidR="00D60DA0" w:rsidRPr="00DF3E3C">
        <w:rPr>
          <w:rFonts w:ascii="Times New Roman" w:hAnsi="Times New Roman"/>
          <w:sz w:val="28"/>
          <w:szCs w:val="28"/>
        </w:rPr>
        <w:t>Đảng, Nhà nước</w:t>
      </w:r>
      <w:r w:rsidR="00F3624A" w:rsidRPr="00DF3E3C">
        <w:rPr>
          <w:rFonts w:ascii="Times New Roman" w:hAnsi="Times New Roman"/>
          <w:sz w:val="28"/>
          <w:szCs w:val="28"/>
        </w:rPr>
        <w:t>, Chính phủ</w:t>
      </w:r>
      <w:r w:rsidR="00D60DA0" w:rsidRPr="00DF3E3C">
        <w:rPr>
          <w:rFonts w:ascii="Times New Roman" w:hAnsi="Times New Roman"/>
          <w:sz w:val="28"/>
          <w:szCs w:val="28"/>
        </w:rPr>
        <w:t xml:space="preserve"> và nhân dân </w:t>
      </w:r>
      <w:r w:rsidR="00E00F6B" w:rsidRPr="00DF3E3C">
        <w:rPr>
          <w:rFonts w:ascii="Times New Roman" w:hAnsi="Times New Roman"/>
          <w:sz w:val="28"/>
          <w:szCs w:val="28"/>
        </w:rPr>
        <w:t>luôn</w:t>
      </w:r>
      <w:r w:rsidR="00E00F6B" w:rsidRPr="00DF3E3C">
        <w:rPr>
          <w:rFonts w:ascii="Times New Roman" w:hAnsi="Times New Roman"/>
          <w:sz w:val="28"/>
          <w:szCs w:val="28"/>
          <w:lang w:val="vi-VN"/>
        </w:rPr>
        <w:t xml:space="preserve"> luôn đánh giá cao và ghi nhận </w:t>
      </w:r>
      <w:r w:rsidR="00D60DA0" w:rsidRPr="00DF3E3C">
        <w:rPr>
          <w:rFonts w:ascii="Times New Roman" w:hAnsi="Times New Roman"/>
          <w:sz w:val="28"/>
          <w:szCs w:val="28"/>
        </w:rPr>
        <w:t xml:space="preserve">công lao </w:t>
      </w:r>
      <w:r w:rsidR="003A6B6F" w:rsidRPr="00DF3E3C">
        <w:rPr>
          <w:rFonts w:ascii="Times New Roman" w:hAnsi="Times New Roman"/>
          <w:sz w:val="28"/>
          <w:szCs w:val="28"/>
        </w:rPr>
        <w:t xml:space="preserve">hy sinh, đóng góp </w:t>
      </w:r>
      <w:r w:rsidR="00CD0E9D" w:rsidRPr="00DF3E3C">
        <w:rPr>
          <w:rFonts w:ascii="Times New Roman" w:hAnsi="Times New Roman"/>
          <w:sz w:val="28"/>
          <w:szCs w:val="28"/>
        </w:rPr>
        <w:t xml:space="preserve">to lớn </w:t>
      </w:r>
      <w:r w:rsidR="003A6B6F" w:rsidRPr="00DF3E3C">
        <w:rPr>
          <w:rFonts w:ascii="Times New Roman" w:hAnsi="Times New Roman"/>
          <w:sz w:val="28"/>
          <w:szCs w:val="28"/>
        </w:rPr>
        <w:t xml:space="preserve">cho sự nghiệp chung của dân tộc </w:t>
      </w:r>
      <w:r w:rsidR="00551507" w:rsidRPr="00DF3E3C">
        <w:rPr>
          <w:rFonts w:ascii="Times New Roman" w:hAnsi="Times New Roman"/>
          <w:sz w:val="28"/>
          <w:szCs w:val="28"/>
        </w:rPr>
        <w:t>của l</w:t>
      </w:r>
      <w:r w:rsidR="00DC21A1" w:rsidRPr="00DF3E3C">
        <w:rPr>
          <w:rFonts w:ascii="Times New Roman" w:hAnsi="Times New Roman"/>
          <w:sz w:val="28"/>
          <w:szCs w:val="28"/>
        </w:rPr>
        <w:t xml:space="preserve">ực lượng </w:t>
      </w:r>
      <w:r w:rsidR="00551507" w:rsidRPr="00DF3E3C">
        <w:rPr>
          <w:rFonts w:ascii="Times New Roman" w:hAnsi="Times New Roman"/>
          <w:sz w:val="28"/>
          <w:szCs w:val="28"/>
        </w:rPr>
        <w:t>Thanh niên xung phong</w:t>
      </w:r>
      <w:r w:rsidR="00CD0E9D" w:rsidRPr="00DF3E3C">
        <w:rPr>
          <w:rFonts w:ascii="Times New Roman" w:hAnsi="Times New Roman"/>
          <w:sz w:val="28"/>
          <w:szCs w:val="28"/>
        </w:rPr>
        <w:t xml:space="preserve"> bằng việc trao tặng nhiều</w:t>
      </w:r>
      <w:r w:rsidR="00CB4EBA" w:rsidRPr="00DF3E3C">
        <w:rPr>
          <w:rFonts w:ascii="Times New Roman" w:hAnsi="Times New Roman"/>
          <w:sz w:val="28"/>
          <w:szCs w:val="28"/>
        </w:rPr>
        <w:t xml:space="preserve"> hình thức khen thưởng cao nhất của Nhà nước và về cơ bản, các cán bộ, đội viên Thanh niên xung phong đã được xét khen thưởng như những đối tượng khác tham gia kháng chiến, xây dựng và bảo vệ Tổ quốc theo niên hạn, công trạng, thành tích. Thanh niên xung phong nếu là người có công với Cách mạng còn được thực hiện chính sách theo Pháp lệnh Ưu đãi người có công với Cách mạng và những chính sách khác đối với </w:t>
      </w:r>
      <w:r w:rsidR="00832402" w:rsidRPr="00DF3E3C">
        <w:rPr>
          <w:rFonts w:ascii="Times New Roman" w:hAnsi="Times New Roman"/>
          <w:sz w:val="28"/>
          <w:szCs w:val="28"/>
        </w:rPr>
        <w:t>T</w:t>
      </w:r>
      <w:r w:rsidR="00CB4EBA" w:rsidRPr="00DF3E3C">
        <w:rPr>
          <w:rFonts w:ascii="Times New Roman" w:hAnsi="Times New Roman"/>
          <w:sz w:val="28"/>
          <w:szCs w:val="28"/>
        </w:rPr>
        <w:t xml:space="preserve">hanh niên xung phong trực tiếp tham gia kháng chiến chống Pháp, chống Mỹ, làm nhiệm vụ quốc tế, Thanh niên xung phong cơ sở </w:t>
      </w:r>
      <w:r w:rsidR="00CA568B" w:rsidRPr="00DF3E3C">
        <w:rPr>
          <w:rFonts w:ascii="Times New Roman" w:hAnsi="Times New Roman"/>
          <w:sz w:val="28"/>
          <w:szCs w:val="28"/>
        </w:rPr>
        <w:t xml:space="preserve">ở </w:t>
      </w:r>
      <w:r w:rsidR="00CB4EBA" w:rsidRPr="00DF3E3C">
        <w:rPr>
          <w:rFonts w:ascii="Times New Roman" w:hAnsi="Times New Roman"/>
          <w:sz w:val="28"/>
          <w:szCs w:val="28"/>
        </w:rPr>
        <w:t>miền Nam…</w:t>
      </w:r>
      <w:r w:rsidR="003A7A12" w:rsidRPr="00DF3E3C">
        <w:rPr>
          <w:rFonts w:ascii="Times New Roman" w:hAnsi="Times New Roman"/>
          <w:sz w:val="28"/>
          <w:szCs w:val="28"/>
        </w:rPr>
        <w:t xml:space="preserve">; (2) </w:t>
      </w:r>
      <w:r w:rsidR="00E85BAA" w:rsidRPr="00DF3E3C">
        <w:rPr>
          <w:rFonts w:ascii="Times New Roman" w:hAnsi="Times New Roman"/>
          <w:sz w:val="28"/>
          <w:szCs w:val="28"/>
        </w:rPr>
        <w:t xml:space="preserve">Thực hiện </w:t>
      </w:r>
      <w:r w:rsidR="006C7201" w:rsidRPr="00DF3E3C">
        <w:rPr>
          <w:rFonts w:ascii="Times New Roman" w:hAnsi="Times New Roman"/>
          <w:sz w:val="28"/>
          <w:szCs w:val="28"/>
        </w:rPr>
        <w:t>pháp luật về</w:t>
      </w:r>
      <w:r w:rsidR="007053C2" w:rsidRPr="00DF3E3C">
        <w:rPr>
          <w:rFonts w:ascii="Times New Roman" w:hAnsi="Times New Roman"/>
          <w:sz w:val="28"/>
          <w:szCs w:val="28"/>
        </w:rPr>
        <w:t>thi</w:t>
      </w:r>
      <w:r w:rsidR="00E85BAA" w:rsidRPr="00DF3E3C">
        <w:rPr>
          <w:rFonts w:ascii="Times New Roman" w:hAnsi="Times New Roman"/>
          <w:sz w:val="28"/>
          <w:szCs w:val="28"/>
        </w:rPr>
        <w:t>đua, khen thưởng, để ghi nhận  đóng góp xây dựng lực lượng Thanh niên xung phong</w:t>
      </w:r>
      <w:r w:rsidR="006F6C34" w:rsidRPr="00DF3E3C">
        <w:rPr>
          <w:rFonts w:ascii="Times New Roman" w:hAnsi="Times New Roman"/>
          <w:sz w:val="28"/>
          <w:szCs w:val="28"/>
        </w:rPr>
        <w:t xml:space="preserve"> tập trung</w:t>
      </w:r>
      <w:r w:rsidR="00E85BAA" w:rsidRPr="00DF3E3C">
        <w:rPr>
          <w:rFonts w:ascii="Times New Roman" w:hAnsi="Times New Roman"/>
          <w:sz w:val="28"/>
          <w:szCs w:val="28"/>
        </w:rPr>
        <w:t xml:space="preserve"> tham gia kháng chiến, bảo vệ Tổ quốc và xây dựng phát triển kinh tế - xã hội, cán bộ, đội viên </w:t>
      </w:r>
      <w:r w:rsidR="00832402" w:rsidRPr="00DF3E3C">
        <w:rPr>
          <w:rFonts w:ascii="Times New Roman" w:hAnsi="Times New Roman"/>
          <w:sz w:val="28"/>
          <w:szCs w:val="28"/>
        </w:rPr>
        <w:t>T</w:t>
      </w:r>
      <w:r w:rsidR="00E85BAA" w:rsidRPr="00DF3E3C">
        <w:rPr>
          <w:rFonts w:ascii="Times New Roman" w:hAnsi="Times New Roman"/>
          <w:sz w:val="28"/>
          <w:szCs w:val="28"/>
        </w:rPr>
        <w:t>hanh niên xung phong</w:t>
      </w:r>
      <w:r w:rsidR="006F6C34" w:rsidRPr="00DF3E3C">
        <w:rPr>
          <w:rFonts w:ascii="Times New Roman" w:hAnsi="Times New Roman"/>
          <w:sz w:val="28"/>
          <w:szCs w:val="28"/>
        </w:rPr>
        <w:t xml:space="preserve"> có thành tích</w:t>
      </w:r>
      <w:r w:rsidR="00E85BAA" w:rsidRPr="00DF3E3C">
        <w:rPr>
          <w:rFonts w:ascii="Times New Roman" w:hAnsi="Times New Roman"/>
          <w:sz w:val="28"/>
          <w:szCs w:val="28"/>
        </w:rPr>
        <w:t xml:space="preserve"> đã được tặng “Kỷ niệm chương Thanh niên xung phong”</w:t>
      </w:r>
      <w:r w:rsidR="006F6C34" w:rsidRPr="00DF3E3C">
        <w:rPr>
          <w:rFonts w:ascii="Times New Roman" w:hAnsi="Times New Roman"/>
          <w:szCs w:val="28"/>
        </w:rPr>
        <w:t>;</w:t>
      </w:r>
      <w:r w:rsidR="007B3D91" w:rsidRPr="00DF3E3C">
        <w:rPr>
          <w:rFonts w:ascii="Times New Roman" w:hAnsi="Times New Roman"/>
          <w:sz w:val="28"/>
          <w:szCs w:val="28"/>
        </w:rPr>
        <w:t>(</w:t>
      </w:r>
      <w:r w:rsidR="006F6C34" w:rsidRPr="00DF3E3C">
        <w:rPr>
          <w:rFonts w:ascii="Times New Roman" w:hAnsi="Times New Roman"/>
          <w:sz w:val="28"/>
          <w:szCs w:val="28"/>
        </w:rPr>
        <w:t>3</w:t>
      </w:r>
      <w:r w:rsidR="007B3D91" w:rsidRPr="00DF3E3C">
        <w:rPr>
          <w:rFonts w:ascii="Times New Roman" w:hAnsi="Times New Roman"/>
          <w:sz w:val="28"/>
          <w:szCs w:val="28"/>
        </w:rPr>
        <w:t xml:space="preserve">) </w:t>
      </w:r>
      <w:r w:rsidR="00E85BAA" w:rsidRPr="00DF3E3C">
        <w:rPr>
          <w:rFonts w:ascii="Times New Roman" w:hAnsi="Times New Roman"/>
          <w:sz w:val="28"/>
          <w:szCs w:val="28"/>
        </w:rPr>
        <w:t xml:space="preserve">Việc bổ sung một hình thức khen thưởng riêng “Huy chương Thanh niên xung phong vẻ vang”như dự thảo Luật cần cân nhắc vì: (i) </w:t>
      </w:r>
      <w:r w:rsidR="00F70351" w:rsidRPr="00DF3E3C">
        <w:rPr>
          <w:rFonts w:ascii="Times New Roman" w:hAnsi="Times New Roman"/>
          <w:sz w:val="28"/>
          <w:szCs w:val="28"/>
        </w:rPr>
        <w:t>Q</w:t>
      </w:r>
      <w:r w:rsidR="00E85BAA" w:rsidRPr="00DF3E3C">
        <w:rPr>
          <w:rFonts w:ascii="Times New Roman" w:hAnsi="Times New Roman"/>
          <w:sz w:val="28"/>
          <w:szCs w:val="28"/>
        </w:rPr>
        <w:t>uan điểm chỉ đạo của Bộ Chính trị nêu tại Thông báo số 120-TB/TW ngày 18/01/2013 về Đề án đổi mới công tác thi đua - khen thưởng, theo đó cần “</w:t>
      </w:r>
      <w:r w:rsidR="00E85BAA" w:rsidRPr="00DF3E3C">
        <w:rPr>
          <w:rFonts w:ascii="Times New Roman" w:hAnsi="Times New Roman"/>
          <w:i/>
          <w:sz w:val="28"/>
          <w:szCs w:val="28"/>
        </w:rPr>
        <w:t>giảm bớt các hình thức khen thưởng cấp nhà nước</w:t>
      </w:r>
      <w:r w:rsidR="00E85BAA" w:rsidRPr="00DF3E3C">
        <w:rPr>
          <w:rFonts w:ascii="Times New Roman" w:hAnsi="Times New Roman"/>
          <w:sz w:val="28"/>
          <w:szCs w:val="28"/>
        </w:rPr>
        <w:t xml:space="preserve">”; </w:t>
      </w:r>
      <w:r w:rsidR="00502572" w:rsidRPr="00DF3E3C">
        <w:rPr>
          <w:rFonts w:ascii="Times New Roman" w:hAnsi="Times New Roman"/>
          <w:sz w:val="28"/>
          <w:szCs w:val="28"/>
        </w:rPr>
        <w:t>(ii) Phạm vi điều chỉnh của Luậ</w:t>
      </w:r>
      <w:r w:rsidR="006F6C34" w:rsidRPr="00DF3E3C">
        <w:rPr>
          <w:rFonts w:ascii="Times New Roman" w:hAnsi="Times New Roman"/>
          <w:sz w:val="28"/>
          <w:szCs w:val="28"/>
        </w:rPr>
        <w:t>t Thi đua, k</w:t>
      </w:r>
      <w:r w:rsidR="00502572" w:rsidRPr="00DF3E3C">
        <w:rPr>
          <w:rFonts w:ascii="Times New Roman" w:hAnsi="Times New Roman"/>
          <w:sz w:val="28"/>
          <w:szCs w:val="28"/>
        </w:rPr>
        <w:t xml:space="preserve">hen thưởng chỉ trong thời kỳ xây dựng và bảo vệ Tổ quốc, không quy định về khen thưởng thành tích kháng chiến mà chỉ quy định việc tiếp tục thực hiện khen thưởng tổng kết thành tích kháng chiến và giao Chính phủ hướng dẫn thể thức, thời hạn kết thúc; </w:t>
      </w:r>
      <w:r w:rsidR="007E62B8" w:rsidRPr="00DF3E3C">
        <w:rPr>
          <w:rFonts w:ascii="Times New Roman" w:hAnsi="Times New Roman"/>
          <w:sz w:val="28"/>
          <w:szCs w:val="28"/>
        </w:rPr>
        <w:t xml:space="preserve">(iii) Việc bổ sung hình thức khen thưởng kháng chiến vào dự thảo Luật thì thực chất chỉ để </w:t>
      </w:r>
      <w:r w:rsidR="00006077" w:rsidRPr="00DF3E3C">
        <w:rPr>
          <w:rFonts w:ascii="Times New Roman" w:hAnsi="Times New Roman"/>
          <w:sz w:val="28"/>
          <w:szCs w:val="28"/>
        </w:rPr>
        <w:t>“</w:t>
      </w:r>
      <w:r w:rsidR="007E62B8" w:rsidRPr="00DF3E3C">
        <w:rPr>
          <w:rFonts w:ascii="Times New Roman" w:hAnsi="Times New Roman"/>
          <w:sz w:val="28"/>
          <w:szCs w:val="28"/>
        </w:rPr>
        <w:t>áp dụng một lần</w:t>
      </w:r>
      <w:r w:rsidR="00006077" w:rsidRPr="00DF3E3C">
        <w:rPr>
          <w:rFonts w:ascii="Times New Roman" w:hAnsi="Times New Roman"/>
          <w:sz w:val="28"/>
          <w:szCs w:val="28"/>
        </w:rPr>
        <w:t>”</w:t>
      </w:r>
      <w:r w:rsidR="007E62B8" w:rsidRPr="00DF3E3C">
        <w:rPr>
          <w:rFonts w:ascii="Times New Roman" w:hAnsi="Times New Roman"/>
          <w:sz w:val="28"/>
          <w:szCs w:val="28"/>
        </w:rPr>
        <w:t xml:space="preserve"> vì sau khi giải quyết khen thưởng xong sẽ không còn đối tượng để khen thưởng, không bảo đảm tính </w:t>
      </w:r>
      <w:r w:rsidR="00006077" w:rsidRPr="00DF3E3C">
        <w:rPr>
          <w:rFonts w:ascii="Times New Roman" w:hAnsi="Times New Roman"/>
          <w:sz w:val="28"/>
          <w:szCs w:val="28"/>
        </w:rPr>
        <w:t>chất “được áp dụng lặp đi lặp lại”</w:t>
      </w:r>
      <w:r w:rsidR="007E62B8" w:rsidRPr="00DF3E3C">
        <w:rPr>
          <w:rFonts w:ascii="Times New Roman" w:hAnsi="Times New Roman"/>
          <w:sz w:val="28"/>
          <w:szCs w:val="28"/>
        </w:rPr>
        <w:t xml:space="preserve"> của quy phạm pháp luật; </w:t>
      </w:r>
      <w:r w:rsidR="00E85BAA" w:rsidRPr="00DF3E3C">
        <w:rPr>
          <w:rFonts w:ascii="Times New Roman" w:hAnsi="Times New Roman"/>
          <w:sz w:val="28"/>
          <w:szCs w:val="28"/>
        </w:rPr>
        <w:t>(i</w:t>
      </w:r>
      <w:r w:rsidR="007E62B8" w:rsidRPr="00DF3E3C">
        <w:rPr>
          <w:rFonts w:ascii="Times New Roman" w:hAnsi="Times New Roman"/>
          <w:sz w:val="28"/>
          <w:szCs w:val="28"/>
        </w:rPr>
        <w:t>v</w:t>
      </w:r>
      <w:r w:rsidR="00E85BAA" w:rsidRPr="00DF3E3C">
        <w:rPr>
          <w:rFonts w:ascii="Times New Roman" w:hAnsi="Times New Roman"/>
          <w:sz w:val="28"/>
          <w:szCs w:val="28"/>
        </w:rPr>
        <w:t>) Huy chương là hình thức khen thưởng gắn với niên hạn công tác là chủ yếu; (</w:t>
      </w:r>
      <w:r w:rsidR="00502572" w:rsidRPr="00DF3E3C">
        <w:rPr>
          <w:rFonts w:ascii="Times New Roman" w:hAnsi="Times New Roman"/>
          <w:sz w:val="28"/>
          <w:szCs w:val="28"/>
        </w:rPr>
        <w:t>v</w:t>
      </w:r>
      <w:r w:rsidR="00E85BAA" w:rsidRPr="00DF3E3C">
        <w:rPr>
          <w:rFonts w:ascii="Times New Roman" w:hAnsi="Times New Roman"/>
          <w:sz w:val="28"/>
          <w:szCs w:val="28"/>
        </w:rPr>
        <w:t xml:space="preserve">) </w:t>
      </w:r>
      <w:r w:rsidR="00F70351" w:rsidRPr="00DF3E3C">
        <w:rPr>
          <w:rFonts w:ascii="Times New Roman" w:hAnsi="Times New Roman"/>
          <w:sz w:val="28"/>
          <w:szCs w:val="28"/>
        </w:rPr>
        <w:t>N</w:t>
      </w:r>
      <w:r w:rsidR="00E85BAA" w:rsidRPr="00DF3E3C">
        <w:rPr>
          <w:rFonts w:ascii="Times New Roman" w:hAnsi="Times New Roman"/>
          <w:sz w:val="28"/>
          <w:szCs w:val="28"/>
        </w:rPr>
        <w:t xml:space="preserve">guyên tắc </w:t>
      </w:r>
      <w:r w:rsidR="00F70351" w:rsidRPr="00DF3E3C">
        <w:rPr>
          <w:rFonts w:ascii="Times New Roman" w:hAnsi="Times New Roman"/>
          <w:sz w:val="28"/>
          <w:szCs w:val="28"/>
        </w:rPr>
        <w:t>của khen thưởng “</w:t>
      </w:r>
      <w:r w:rsidR="00E85BAA" w:rsidRPr="00DF3E3C">
        <w:rPr>
          <w:rFonts w:ascii="Times New Roman" w:hAnsi="Times New Roman"/>
          <w:sz w:val="28"/>
          <w:szCs w:val="28"/>
        </w:rPr>
        <w:t>không tặng thưởng nhiều hình thức cho một thành tích đạt được</w:t>
      </w:r>
      <w:r w:rsidR="00F70351" w:rsidRPr="00DF3E3C">
        <w:rPr>
          <w:rFonts w:ascii="Times New Roman" w:hAnsi="Times New Roman"/>
          <w:sz w:val="28"/>
          <w:szCs w:val="28"/>
        </w:rPr>
        <w:t>”</w:t>
      </w:r>
      <w:r w:rsidR="006F6C34" w:rsidRPr="00DF3E3C">
        <w:rPr>
          <w:rFonts w:ascii="Times New Roman" w:hAnsi="Times New Roman"/>
          <w:sz w:val="28"/>
          <w:szCs w:val="28"/>
        </w:rPr>
        <w:t>; (</w:t>
      </w:r>
      <w:r w:rsidR="00F70351" w:rsidRPr="00DF3E3C">
        <w:rPr>
          <w:rFonts w:ascii="Times New Roman" w:hAnsi="Times New Roman"/>
          <w:sz w:val="28"/>
          <w:szCs w:val="28"/>
        </w:rPr>
        <w:t>v</w:t>
      </w:r>
      <w:r w:rsidR="007E62B8" w:rsidRPr="00DF3E3C">
        <w:rPr>
          <w:rFonts w:ascii="Times New Roman" w:hAnsi="Times New Roman"/>
          <w:sz w:val="28"/>
          <w:szCs w:val="28"/>
        </w:rPr>
        <w:t>i</w:t>
      </w:r>
      <w:r w:rsidR="00F70351" w:rsidRPr="00DF3E3C">
        <w:rPr>
          <w:rFonts w:ascii="Times New Roman" w:hAnsi="Times New Roman"/>
          <w:sz w:val="28"/>
          <w:szCs w:val="28"/>
        </w:rPr>
        <w:t>) T</w:t>
      </w:r>
      <w:r w:rsidR="00E85BAA" w:rsidRPr="00DF3E3C">
        <w:rPr>
          <w:rFonts w:ascii="Times New Roman" w:hAnsi="Times New Roman"/>
          <w:sz w:val="28"/>
          <w:szCs w:val="28"/>
        </w:rPr>
        <w:t xml:space="preserve">ính công bằng </w:t>
      </w:r>
      <w:r w:rsidR="00D45852" w:rsidRPr="00DF3E3C">
        <w:rPr>
          <w:rFonts w:ascii="Times New Roman" w:hAnsi="Times New Roman"/>
          <w:sz w:val="28"/>
          <w:szCs w:val="28"/>
        </w:rPr>
        <w:t>với</w:t>
      </w:r>
      <w:r w:rsidR="00E85BAA" w:rsidRPr="00DF3E3C">
        <w:rPr>
          <w:rFonts w:ascii="Times New Roman" w:hAnsi="Times New Roman"/>
          <w:sz w:val="28"/>
          <w:szCs w:val="28"/>
        </w:rPr>
        <w:t xml:space="preserve"> việc khen thưởng các lực lượng khác tham gia kháng chiến, xây dựng và bảo vệ Tổ quốc</w:t>
      </w:r>
      <w:r w:rsidR="00D45852" w:rsidRPr="00DF3E3C">
        <w:rPr>
          <w:rFonts w:ascii="Times New Roman" w:hAnsi="Times New Roman"/>
          <w:sz w:val="28"/>
          <w:szCs w:val="28"/>
        </w:rPr>
        <w:t xml:space="preserve"> (có hoặc chưa có hình thức khen thưởng tương tự),</w:t>
      </w:r>
      <w:r w:rsidR="00E85BAA" w:rsidRPr="00DF3E3C">
        <w:rPr>
          <w:rFonts w:ascii="Times New Roman" w:hAnsi="Times New Roman"/>
          <w:sz w:val="28"/>
          <w:szCs w:val="28"/>
        </w:rPr>
        <w:t xml:space="preserve"> với các hình thức khen thưởng huy chương khác </w:t>
      </w:r>
      <w:r w:rsidR="00BE1A05" w:rsidRPr="00DF3E3C">
        <w:rPr>
          <w:rFonts w:ascii="Times New Roman" w:hAnsi="Times New Roman"/>
          <w:sz w:val="28"/>
          <w:szCs w:val="28"/>
        </w:rPr>
        <w:t>và (</w:t>
      </w:r>
      <w:r w:rsidR="00502572" w:rsidRPr="00DF3E3C">
        <w:rPr>
          <w:rFonts w:ascii="Times New Roman" w:hAnsi="Times New Roman"/>
          <w:sz w:val="28"/>
          <w:szCs w:val="28"/>
        </w:rPr>
        <w:t>vii</w:t>
      </w:r>
      <w:r w:rsidR="00BE1A05" w:rsidRPr="00DF3E3C">
        <w:rPr>
          <w:rFonts w:ascii="Times New Roman" w:hAnsi="Times New Roman"/>
          <w:sz w:val="28"/>
          <w:szCs w:val="28"/>
        </w:rPr>
        <w:t>)</w:t>
      </w:r>
      <w:r w:rsidR="007E62B8" w:rsidRPr="00DF3E3C">
        <w:rPr>
          <w:rFonts w:ascii="Times New Roman" w:hAnsi="Times New Roman"/>
          <w:sz w:val="28"/>
          <w:szCs w:val="28"/>
        </w:rPr>
        <w:t>T</w:t>
      </w:r>
      <w:r w:rsidR="007838AF" w:rsidRPr="00DF3E3C">
        <w:rPr>
          <w:rFonts w:ascii="Times New Roman" w:hAnsi="Times New Roman"/>
          <w:sz w:val="28"/>
          <w:szCs w:val="28"/>
        </w:rPr>
        <w:t>ính khả thi của chính sách khi tổ chức thực hiện</w:t>
      </w:r>
      <w:r w:rsidR="00BE1A05" w:rsidRPr="00DF3E3C">
        <w:rPr>
          <w:rFonts w:ascii="Times New Roman" w:hAnsi="Times New Roman"/>
          <w:sz w:val="28"/>
          <w:szCs w:val="28"/>
        </w:rPr>
        <w:t>.(</w:t>
      </w:r>
      <w:r w:rsidR="00BE1A05" w:rsidRPr="00DF3E3C">
        <w:rPr>
          <w:rFonts w:ascii="Times New Roman" w:hAnsi="Times New Roman"/>
          <w:i/>
          <w:iCs/>
          <w:sz w:val="28"/>
          <w:szCs w:val="28"/>
        </w:rPr>
        <w:t>Xin xem thêm Phụ lục về</w:t>
      </w:r>
      <w:r w:rsidR="00DB1144" w:rsidRPr="00DF3E3C">
        <w:rPr>
          <w:rFonts w:ascii="Times New Roman" w:hAnsi="Times New Roman"/>
          <w:i/>
          <w:iCs/>
          <w:sz w:val="28"/>
          <w:szCs w:val="28"/>
        </w:rPr>
        <w:t xml:space="preserve"> một số chế độ, chính sách, khen thưởng đối với lực lượng Thanh niên xung phong, </w:t>
      </w:r>
      <w:r w:rsidR="00BE1A05" w:rsidRPr="00DF3E3C">
        <w:rPr>
          <w:rFonts w:ascii="Times New Roman" w:hAnsi="Times New Roman"/>
          <w:i/>
          <w:iCs/>
          <w:sz w:val="28"/>
          <w:szCs w:val="28"/>
        </w:rPr>
        <w:t>trong đó có các nội dung</w:t>
      </w:r>
      <w:r w:rsidR="00F04A89" w:rsidRPr="00DF3E3C">
        <w:rPr>
          <w:rFonts w:ascii="Times New Roman" w:hAnsi="Times New Roman"/>
          <w:i/>
          <w:iCs/>
          <w:sz w:val="28"/>
          <w:szCs w:val="28"/>
        </w:rPr>
        <w:t xml:space="preserve"> về</w:t>
      </w:r>
      <w:r w:rsidR="004F5AE0" w:rsidRPr="00DF3E3C">
        <w:rPr>
          <w:rFonts w:ascii="Times New Roman" w:hAnsi="Times New Roman"/>
          <w:i/>
          <w:iCs/>
          <w:sz w:val="28"/>
          <w:szCs w:val="28"/>
        </w:rPr>
        <w:t xml:space="preserve"> một số quy định đã được áp dụng đối với Thanh niên xung phong</w:t>
      </w:r>
      <w:r w:rsidR="00BE01BC" w:rsidRPr="00DF3E3C">
        <w:rPr>
          <w:rFonts w:ascii="Times New Roman" w:hAnsi="Times New Roman"/>
          <w:i/>
          <w:iCs/>
          <w:sz w:val="28"/>
          <w:szCs w:val="28"/>
        </w:rPr>
        <w:t xml:space="preserve"> và bảng so sánh về đối tượng, tiêu chuẩn xét tặng Huy chương Thanh niên xung phong vẻ vang (Điều 55 dự thảo Luật</w:t>
      </w:r>
      <w:r w:rsidR="001C0323" w:rsidRPr="00DF3E3C">
        <w:rPr>
          <w:rFonts w:ascii="Times New Roman" w:hAnsi="Times New Roman"/>
          <w:i/>
          <w:iCs/>
          <w:sz w:val="28"/>
          <w:szCs w:val="28"/>
        </w:rPr>
        <w:t>)</w:t>
      </w:r>
      <w:r w:rsidR="00BE01BC" w:rsidRPr="00DF3E3C">
        <w:rPr>
          <w:rFonts w:ascii="Times New Roman" w:hAnsi="Times New Roman"/>
          <w:i/>
          <w:iCs/>
          <w:sz w:val="28"/>
          <w:szCs w:val="28"/>
        </w:rPr>
        <w:t xml:space="preserve"> và Kỷ niệm chương Thanh niên xung phong vẻ vang</w:t>
      </w:r>
      <w:r w:rsidR="00BE1A05" w:rsidRPr="00DF3E3C">
        <w:rPr>
          <w:rFonts w:ascii="Times New Roman" w:hAnsi="Times New Roman"/>
          <w:sz w:val="28"/>
          <w:szCs w:val="28"/>
        </w:rPr>
        <w:t>)</w:t>
      </w:r>
      <w:r w:rsidR="007838AF" w:rsidRPr="00DF3E3C">
        <w:rPr>
          <w:rFonts w:ascii="Times New Roman" w:hAnsi="Times New Roman"/>
          <w:sz w:val="28"/>
          <w:szCs w:val="28"/>
        </w:rPr>
        <w:t>.</w:t>
      </w:r>
    </w:p>
    <w:p w:rsidR="00541C02" w:rsidRPr="00DF3E3C" w:rsidRDefault="00DD2263" w:rsidP="00A3209B">
      <w:pPr>
        <w:pStyle w:val="Normal0"/>
        <w:spacing w:before="120" w:after="120"/>
        <w:ind w:firstLine="566"/>
        <w:jc w:val="both"/>
        <w:rPr>
          <w:rFonts w:ascii="Times New Roman" w:hAnsi="Times New Roman"/>
          <w:sz w:val="28"/>
          <w:szCs w:val="28"/>
        </w:rPr>
      </w:pPr>
      <w:bookmarkStart w:id="2" w:name="_Hlk93240307"/>
      <w:bookmarkStart w:id="3" w:name="_Hlk93073380"/>
      <w:r w:rsidRPr="00DF3E3C">
        <w:rPr>
          <w:rFonts w:ascii="Times New Roman" w:hAnsi="Times New Roman"/>
          <w:sz w:val="28"/>
          <w:szCs w:val="28"/>
        </w:rPr>
        <w:t>Trong quá trình thẩm tra, tiếp thu, chỉnh lý dự thảo Luật</w:t>
      </w:r>
      <w:r w:rsidR="007D6653" w:rsidRPr="00DF3E3C">
        <w:rPr>
          <w:rFonts w:ascii="Times New Roman" w:hAnsi="Times New Roman"/>
          <w:sz w:val="28"/>
          <w:szCs w:val="28"/>
        </w:rPr>
        <w:t xml:space="preserve"> theo</w:t>
      </w:r>
      <w:r w:rsidR="00CD534C" w:rsidRPr="00DF3E3C">
        <w:rPr>
          <w:rFonts w:ascii="Times New Roman" w:hAnsi="Times New Roman"/>
          <w:sz w:val="28"/>
          <w:szCs w:val="28"/>
        </w:rPr>
        <w:t xml:space="preserve"> ý kiến của đại biểu Quốc hội, ý kiến góp ý của các chuyên gia, cơ quan, tổ chức có liên quan, Thường trực Uỷ ban đề nghị cân nhắc phương án</w:t>
      </w:r>
      <w:r w:rsidR="007D6653" w:rsidRPr="00DF3E3C">
        <w:rPr>
          <w:rFonts w:ascii="Times New Roman" w:hAnsi="Times New Roman"/>
          <w:sz w:val="28"/>
          <w:szCs w:val="28"/>
        </w:rPr>
        <w:t xml:space="preserve"> không quy định hình thức </w:t>
      </w:r>
      <w:r w:rsidR="007D6653" w:rsidRPr="00DF3E3C">
        <w:rPr>
          <w:rFonts w:ascii="Times New Roman" w:hAnsi="Times New Roman"/>
          <w:sz w:val="28"/>
          <w:szCs w:val="28"/>
        </w:rPr>
        <w:lastRenderedPageBreak/>
        <w:t>khen thưởng Huy chương Thanh niên xung phong vẻ vang</w:t>
      </w:r>
      <w:r w:rsidR="00502572" w:rsidRPr="00DF3E3C">
        <w:rPr>
          <w:rFonts w:ascii="Times New Roman" w:hAnsi="Times New Roman"/>
          <w:sz w:val="28"/>
          <w:szCs w:val="28"/>
        </w:rPr>
        <w:t xml:space="preserve"> như quy định của </w:t>
      </w:r>
      <w:r w:rsidR="00AE1D48" w:rsidRPr="00DF3E3C">
        <w:rPr>
          <w:rFonts w:ascii="Times New Roman" w:hAnsi="Times New Roman"/>
          <w:sz w:val="28"/>
          <w:szCs w:val="28"/>
        </w:rPr>
        <w:t>dự thảo Luật</w:t>
      </w:r>
      <w:r w:rsidR="0081035A" w:rsidRPr="00DF3E3C">
        <w:rPr>
          <w:rFonts w:ascii="Times New Roman" w:hAnsi="Times New Roman"/>
          <w:sz w:val="28"/>
          <w:szCs w:val="28"/>
        </w:rPr>
        <w:t>;</w:t>
      </w:r>
      <w:r w:rsidR="007D6653" w:rsidRPr="00DF3E3C">
        <w:rPr>
          <w:rFonts w:ascii="Times New Roman" w:hAnsi="Times New Roman"/>
          <w:sz w:val="28"/>
          <w:szCs w:val="28"/>
        </w:rPr>
        <w:t xml:space="preserve"> giao Chính phủ </w:t>
      </w:r>
      <w:r w:rsidR="0081035A" w:rsidRPr="00DF3E3C">
        <w:rPr>
          <w:rFonts w:ascii="Times New Roman" w:hAnsi="Times New Roman"/>
          <w:sz w:val="28"/>
          <w:szCs w:val="28"/>
        </w:rPr>
        <w:t xml:space="preserve"> căn cứ kết quả tổng kết thành tích kháng chiến để đề xuất cơ quan có thẩm quyền có hình thức </w:t>
      </w:r>
      <w:r w:rsidR="00541C02" w:rsidRPr="00DF3E3C">
        <w:rPr>
          <w:rFonts w:ascii="Times New Roman" w:hAnsi="Times New Roman"/>
          <w:sz w:val="28"/>
          <w:szCs w:val="28"/>
        </w:rPr>
        <w:t>ghi nhận, biểu dương, tôn vinh công trạng</w:t>
      </w:r>
      <w:r w:rsidR="0081035A" w:rsidRPr="00DF3E3C">
        <w:rPr>
          <w:rFonts w:ascii="Times New Roman" w:hAnsi="Times New Roman"/>
          <w:sz w:val="28"/>
          <w:szCs w:val="28"/>
        </w:rPr>
        <w:t xml:space="preserve"> phù hợp đối với người tham gia kháng chiến (trong đó có Thanh niên xung phong) chưa đủ điều kiện được tặng Huy chương kháng chiến </w:t>
      </w:r>
      <w:r w:rsidR="00541C02" w:rsidRPr="00DF3E3C">
        <w:rPr>
          <w:rFonts w:ascii="Times New Roman" w:hAnsi="Times New Roman"/>
          <w:sz w:val="28"/>
          <w:szCs w:val="28"/>
        </w:rPr>
        <w:t xml:space="preserve">hoặc hình thức khen thưởng kháng chiến khác </w:t>
      </w:r>
      <w:r w:rsidR="0081035A" w:rsidRPr="00DF3E3C">
        <w:rPr>
          <w:rFonts w:ascii="Times New Roman" w:hAnsi="Times New Roman"/>
          <w:sz w:val="28"/>
          <w:szCs w:val="28"/>
        </w:rPr>
        <w:t>theo quy định</w:t>
      </w:r>
      <w:r w:rsidR="00641190" w:rsidRPr="00DF3E3C">
        <w:rPr>
          <w:rFonts w:ascii="Times New Roman" w:hAnsi="Times New Roman"/>
          <w:sz w:val="28"/>
          <w:szCs w:val="28"/>
        </w:rPr>
        <w:t>.</w:t>
      </w:r>
      <w:r w:rsidR="000952B3" w:rsidRPr="00DF3E3C">
        <w:rPr>
          <w:rFonts w:ascii="Times New Roman" w:hAnsi="Times New Roman"/>
          <w:sz w:val="28"/>
          <w:szCs w:val="28"/>
        </w:rPr>
        <w:t xml:space="preserve"> Đồng thời, </w:t>
      </w:r>
      <w:r w:rsidR="00F61938" w:rsidRPr="00DF3E3C">
        <w:rPr>
          <w:rFonts w:ascii="Times New Roman" w:hAnsi="Times New Roman"/>
          <w:sz w:val="28"/>
          <w:szCs w:val="28"/>
        </w:rPr>
        <w:t xml:space="preserve">Chính phủ tiếp tục </w:t>
      </w:r>
      <w:r w:rsidR="000952B3" w:rsidRPr="00DF3E3C">
        <w:rPr>
          <w:rFonts w:ascii="Times New Roman" w:hAnsi="Times New Roman"/>
          <w:sz w:val="28"/>
          <w:szCs w:val="28"/>
        </w:rPr>
        <w:t xml:space="preserve">rà soát các đối tượng </w:t>
      </w:r>
      <w:r w:rsidR="00832402" w:rsidRPr="00DF3E3C">
        <w:rPr>
          <w:rFonts w:ascii="Times New Roman" w:hAnsi="Times New Roman"/>
          <w:sz w:val="28"/>
          <w:szCs w:val="28"/>
        </w:rPr>
        <w:t>T</w:t>
      </w:r>
      <w:r w:rsidR="000952B3" w:rsidRPr="00DF3E3C">
        <w:rPr>
          <w:rFonts w:ascii="Times New Roman" w:hAnsi="Times New Roman"/>
          <w:sz w:val="28"/>
          <w:szCs w:val="28"/>
        </w:rPr>
        <w:t xml:space="preserve">hanh niên xung phong tham gia </w:t>
      </w:r>
      <w:r w:rsidR="009F3236" w:rsidRPr="00DF3E3C">
        <w:rPr>
          <w:rFonts w:ascii="Times New Roman" w:hAnsi="Times New Roman"/>
          <w:sz w:val="28"/>
          <w:szCs w:val="28"/>
        </w:rPr>
        <w:t>kháng chiế</w:t>
      </w:r>
      <w:r w:rsidR="009A7B92" w:rsidRPr="00DF3E3C">
        <w:rPr>
          <w:rFonts w:ascii="Times New Roman" w:hAnsi="Times New Roman"/>
          <w:sz w:val="28"/>
          <w:szCs w:val="28"/>
        </w:rPr>
        <w:t xml:space="preserve">n </w:t>
      </w:r>
      <w:r w:rsidR="009F3236" w:rsidRPr="00DF3E3C">
        <w:rPr>
          <w:rFonts w:ascii="Times New Roman" w:hAnsi="Times New Roman"/>
          <w:sz w:val="28"/>
          <w:szCs w:val="28"/>
        </w:rPr>
        <w:t xml:space="preserve">chưa được </w:t>
      </w:r>
      <w:r w:rsidR="00B52898" w:rsidRPr="00DF3E3C">
        <w:rPr>
          <w:rFonts w:ascii="Times New Roman" w:hAnsi="Times New Roman"/>
          <w:sz w:val="28"/>
          <w:szCs w:val="28"/>
        </w:rPr>
        <w:t xml:space="preserve">nhận hình thức </w:t>
      </w:r>
      <w:r w:rsidR="009F3236" w:rsidRPr="00DF3E3C">
        <w:rPr>
          <w:rFonts w:ascii="Times New Roman" w:hAnsi="Times New Roman"/>
          <w:sz w:val="28"/>
          <w:szCs w:val="28"/>
        </w:rPr>
        <w:t xml:space="preserve">khen thưởng </w:t>
      </w:r>
      <w:r w:rsidR="00B52898" w:rsidRPr="00DF3E3C">
        <w:rPr>
          <w:rFonts w:ascii="Times New Roman" w:hAnsi="Times New Roman"/>
          <w:sz w:val="28"/>
          <w:szCs w:val="28"/>
        </w:rPr>
        <w:t xml:space="preserve">kháng chiến theo </w:t>
      </w:r>
      <w:r w:rsidR="009A7B92" w:rsidRPr="00DF3E3C">
        <w:rPr>
          <w:rFonts w:ascii="Times New Roman" w:hAnsi="Times New Roman"/>
          <w:sz w:val="28"/>
          <w:szCs w:val="28"/>
        </w:rPr>
        <w:t>quy định để</w:t>
      </w:r>
      <w:r w:rsidR="009F3236" w:rsidRPr="00DF3E3C">
        <w:rPr>
          <w:rFonts w:ascii="Times New Roman" w:hAnsi="Times New Roman"/>
          <w:sz w:val="28"/>
          <w:szCs w:val="28"/>
        </w:rPr>
        <w:t xml:space="preserve">không bỏ sót </w:t>
      </w:r>
      <w:r w:rsidR="009A7B92" w:rsidRPr="00DF3E3C">
        <w:rPr>
          <w:rFonts w:ascii="Times New Roman" w:hAnsi="Times New Roman"/>
          <w:sz w:val="28"/>
          <w:szCs w:val="28"/>
        </w:rPr>
        <w:t xml:space="preserve">việc khen thưởng </w:t>
      </w:r>
      <w:r w:rsidR="009F3236" w:rsidRPr="00DF3E3C">
        <w:rPr>
          <w:rFonts w:ascii="Times New Roman" w:hAnsi="Times New Roman"/>
          <w:sz w:val="28"/>
          <w:szCs w:val="28"/>
        </w:rPr>
        <w:t xml:space="preserve">những người có thành tích, </w:t>
      </w:r>
      <w:r w:rsidR="00541C02" w:rsidRPr="00DF3E3C">
        <w:rPr>
          <w:rFonts w:ascii="Times New Roman" w:hAnsi="Times New Roman"/>
          <w:sz w:val="28"/>
          <w:szCs w:val="28"/>
        </w:rPr>
        <w:t>công trạng</w:t>
      </w:r>
      <w:r w:rsidR="009A7B92" w:rsidRPr="00DF3E3C">
        <w:rPr>
          <w:rFonts w:ascii="Times New Roman" w:hAnsi="Times New Roman"/>
          <w:sz w:val="28"/>
          <w:szCs w:val="28"/>
        </w:rPr>
        <w:t xml:space="preserve"> trong kháng chiếnvà chỉ đạo các cấp chính quyền địa phương </w:t>
      </w:r>
      <w:r w:rsidR="00C47E37" w:rsidRPr="00DF3E3C">
        <w:rPr>
          <w:rFonts w:ascii="Times New Roman" w:hAnsi="Times New Roman"/>
          <w:sz w:val="28"/>
          <w:szCs w:val="28"/>
        </w:rPr>
        <w:t xml:space="preserve">quan tâm, </w:t>
      </w:r>
      <w:r w:rsidR="009A7B92" w:rsidRPr="00DF3E3C">
        <w:rPr>
          <w:rFonts w:ascii="Times New Roman" w:hAnsi="Times New Roman"/>
          <w:sz w:val="28"/>
          <w:szCs w:val="28"/>
        </w:rPr>
        <w:t xml:space="preserve">thực hiện đầy đủ các chính sách, chế độ </w:t>
      </w:r>
      <w:r w:rsidR="00C47E37" w:rsidRPr="00DF3E3C">
        <w:rPr>
          <w:rFonts w:ascii="Times New Roman" w:hAnsi="Times New Roman"/>
          <w:sz w:val="28"/>
          <w:szCs w:val="28"/>
        </w:rPr>
        <w:t>đ</w:t>
      </w:r>
      <w:r w:rsidR="009A7B92" w:rsidRPr="00DF3E3C">
        <w:rPr>
          <w:rFonts w:ascii="Times New Roman" w:hAnsi="Times New Roman"/>
          <w:sz w:val="28"/>
          <w:szCs w:val="28"/>
        </w:rPr>
        <w:t>ối vớ</w:t>
      </w:r>
      <w:r w:rsidR="00832402" w:rsidRPr="00DF3E3C">
        <w:rPr>
          <w:rFonts w:ascii="Times New Roman" w:hAnsi="Times New Roman"/>
          <w:sz w:val="28"/>
          <w:szCs w:val="28"/>
        </w:rPr>
        <w:t>i T</w:t>
      </w:r>
      <w:r w:rsidR="00C47E37" w:rsidRPr="00DF3E3C">
        <w:rPr>
          <w:rFonts w:ascii="Times New Roman" w:hAnsi="Times New Roman"/>
          <w:sz w:val="28"/>
          <w:szCs w:val="28"/>
        </w:rPr>
        <w:t>hanh niên xung phong tham gia kháng chiến</w:t>
      </w:r>
      <w:r w:rsidR="009A7B92" w:rsidRPr="00DF3E3C">
        <w:rPr>
          <w:rFonts w:ascii="Times New Roman" w:hAnsi="Times New Roman"/>
          <w:sz w:val="28"/>
          <w:szCs w:val="28"/>
        </w:rPr>
        <w:t xml:space="preserve">, </w:t>
      </w:r>
      <w:r w:rsidR="00C47E37" w:rsidRPr="00DF3E3C">
        <w:rPr>
          <w:rFonts w:ascii="Times New Roman" w:hAnsi="Times New Roman"/>
          <w:sz w:val="28"/>
          <w:szCs w:val="28"/>
        </w:rPr>
        <w:t xml:space="preserve">thực hiện </w:t>
      </w:r>
      <w:r w:rsidR="004012E0" w:rsidRPr="00DF3E3C">
        <w:rPr>
          <w:rFonts w:ascii="Times New Roman" w:hAnsi="Times New Roman"/>
          <w:sz w:val="28"/>
          <w:szCs w:val="28"/>
        </w:rPr>
        <w:t xml:space="preserve">tốt </w:t>
      </w:r>
      <w:r w:rsidR="009A7B92" w:rsidRPr="00DF3E3C">
        <w:rPr>
          <w:rFonts w:ascii="Times New Roman" w:hAnsi="Times New Roman"/>
          <w:sz w:val="28"/>
          <w:szCs w:val="28"/>
        </w:rPr>
        <w:t>đạo lý “uống nước nhớ nguồn”, “đền ơn, đáp nghĩa”</w:t>
      </w:r>
      <w:r w:rsidR="00C47E37" w:rsidRPr="00DF3E3C">
        <w:rPr>
          <w:rFonts w:ascii="Times New Roman" w:hAnsi="Times New Roman"/>
          <w:sz w:val="28"/>
          <w:szCs w:val="28"/>
        </w:rPr>
        <w:t>.</w:t>
      </w:r>
    </w:p>
    <w:p w:rsidR="00502572" w:rsidRPr="00DF3E3C" w:rsidRDefault="000952B3" w:rsidP="000952B3">
      <w:pPr>
        <w:pStyle w:val="Normal0"/>
        <w:spacing w:before="120" w:after="120"/>
        <w:ind w:firstLine="566"/>
        <w:jc w:val="both"/>
        <w:rPr>
          <w:rFonts w:ascii="Times New Roman" w:hAnsi="Times New Roman"/>
          <w:sz w:val="28"/>
          <w:szCs w:val="28"/>
        </w:rPr>
      </w:pPr>
      <w:r w:rsidRPr="00DF3E3C">
        <w:rPr>
          <w:rFonts w:ascii="Times New Roman" w:hAnsi="Times New Roman"/>
          <w:sz w:val="28"/>
          <w:szCs w:val="28"/>
        </w:rPr>
        <w:t>Thường trực Ủy ban Xã hội</w:t>
      </w:r>
      <w:r w:rsidR="00B52898" w:rsidRPr="00DF3E3C">
        <w:rPr>
          <w:rFonts w:ascii="Times New Roman" w:hAnsi="Times New Roman"/>
          <w:sz w:val="28"/>
          <w:szCs w:val="28"/>
        </w:rPr>
        <w:t xml:space="preserve"> thấy rằng</w:t>
      </w:r>
      <w:r w:rsidR="00502572" w:rsidRPr="00DF3E3C">
        <w:rPr>
          <w:rFonts w:ascii="Times New Roman" w:hAnsi="Times New Roman"/>
          <w:sz w:val="28"/>
          <w:szCs w:val="28"/>
        </w:rPr>
        <w:t>,</w:t>
      </w:r>
      <w:r w:rsidR="00B52898" w:rsidRPr="00DF3E3C">
        <w:rPr>
          <w:rFonts w:ascii="Times New Roman" w:hAnsi="Times New Roman"/>
          <w:sz w:val="28"/>
          <w:szCs w:val="28"/>
        </w:rPr>
        <w:t xml:space="preserve"> vấn đề này </w:t>
      </w:r>
      <w:r w:rsidR="00E75DB9" w:rsidRPr="00DF3E3C">
        <w:rPr>
          <w:rFonts w:ascii="Times New Roman" w:hAnsi="Times New Roman"/>
          <w:sz w:val="28"/>
          <w:szCs w:val="28"/>
        </w:rPr>
        <w:t xml:space="preserve">rất </w:t>
      </w:r>
      <w:r w:rsidR="00502572" w:rsidRPr="00DF3E3C">
        <w:rPr>
          <w:rFonts w:ascii="Times New Roman" w:hAnsi="Times New Roman"/>
          <w:sz w:val="28"/>
          <w:szCs w:val="28"/>
        </w:rPr>
        <w:t xml:space="preserve">nhạy cảm, </w:t>
      </w:r>
      <w:r w:rsidR="00B52898" w:rsidRPr="00DF3E3C">
        <w:rPr>
          <w:rFonts w:ascii="Times New Roman" w:hAnsi="Times New Roman"/>
          <w:sz w:val="28"/>
          <w:szCs w:val="28"/>
        </w:rPr>
        <w:t xml:space="preserve">ý kiến </w:t>
      </w:r>
      <w:r w:rsidR="00C47E37" w:rsidRPr="00DF3E3C">
        <w:rPr>
          <w:rFonts w:ascii="Times New Roman" w:hAnsi="Times New Roman"/>
          <w:sz w:val="28"/>
          <w:szCs w:val="28"/>
        </w:rPr>
        <w:t xml:space="preserve">còn rất </w:t>
      </w:r>
      <w:r w:rsidR="00B52898" w:rsidRPr="00DF3E3C">
        <w:rPr>
          <w:rFonts w:ascii="Times New Roman" w:hAnsi="Times New Roman"/>
          <w:sz w:val="28"/>
          <w:szCs w:val="28"/>
        </w:rPr>
        <w:t xml:space="preserve">khác nhau, </w:t>
      </w:r>
      <w:r w:rsidRPr="00DF3E3C">
        <w:rPr>
          <w:rFonts w:ascii="Times New Roman" w:hAnsi="Times New Roman"/>
          <w:sz w:val="28"/>
          <w:szCs w:val="28"/>
        </w:rPr>
        <w:t xml:space="preserve">kính đề nghị Ủy ban Thường vụ Quốc hội </w:t>
      </w:r>
      <w:r w:rsidR="00502572" w:rsidRPr="00DF3E3C">
        <w:rPr>
          <w:rFonts w:ascii="Times New Roman" w:hAnsi="Times New Roman"/>
          <w:sz w:val="28"/>
          <w:szCs w:val="28"/>
        </w:rPr>
        <w:t>xem xét, cho ý kiến chỉ đạ</w:t>
      </w:r>
      <w:r w:rsidR="00E75DB9" w:rsidRPr="00DF3E3C">
        <w:rPr>
          <w:rFonts w:ascii="Times New Roman" w:hAnsi="Times New Roman"/>
          <w:sz w:val="28"/>
          <w:szCs w:val="28"/>
        </w:rPr>
        <w:t>o việc tiếp thu, chỉnh lý.</w:t>
      </w:r>
      <w:bookmarkEnd w:id="2"/>
    </w:p>
    <w:bookmarkEnd w:id="3"/>
    <w:p w:rsidR="00747A00" w:rsidRPr="00DF3E3C" w:rsidRDefault="00462C50" w:rsidP="00A3209B">
      <w:pPr>
        <w:pStyle w:val="Normal0"/>
        <w:spacing w:before="120" w:after="120"/>
        <w:ind w:firstLine="566"/>
        <w:jc w:val="both"/>
        <w:rPr>
          <w:rFonts w:ascii="Times New Roman" w:hAnsi="Times New Roman"/>
          <w:b/>
          <w:sz w:val="28"/>
          <w:szCs w:val="28"/>
        </w:rPr>
      </w:pPr>
      <w:r w:rsidRPr="00DF3E3C">
        <w:rPr>
          <w:rFonts w:ascii="Times New Roman" w:hAnsi="Times New Roman"/>
          <w:b/>
          <w:sz w:val="28"/>
          <w:szCs w:val="28"/>
        </w:rPr>
        <w:t>3</w:t>
      </w:r>
      <w:r w:rsidR="00747A00" w:rsidRPr="00DF3E3C">
        <w:rPr>
          <w:rFonts w:ascii="Times New Roman" w:hAnsi="Times New Roman"/>
          <w:b/>
          <w:sz w:val="28"/>
          <w:szCs w:val="28"/>
        </w:rPr>
        <w:t>. Về Huy hiệu(Điều 70 của dự thảo Chính phủ trình Quốc hội)</w:t>
      </w:r>
      <w:r w:rsidR="003B5C62" w:rsidRPr="00DF3E3C">
        <w:rPr>
          <w:rFonts w:ascii="Times New Roman" w:hAnsi="Times New Roman"/>
          <w:b/>
          <w:sz w:val="28"/>
          <w:szCs w:val="28"/>
        </w:rPr>
        <w:t xml:space="preserve"> và kỷ niệm chương cấp tỉnh</w:t>
      </w:r>
    </w:p>
    <w:p w:rsidR="00A365CB" w:rsidRPr="00DF3E3C" w:rsidRDefault="003B5C62" w:rsidP="00A3209B">
      <w:pPr>
        <w:pStyle w:val="Normal0"/>
        <w:spacing w:before="120" w:after="120"/>
        <w:ind w:firstLine="566"/>
        <w:jc w:val="both"/>
        <w:rPr>
          <w:rFonts w:ascii="Times New Roman" w:hAnsi="Times New Roman"/>
          <w:i/>
          <w:sz w:val="28"/>
          <w:szCs w:val="28"/>
        </w:rPr>
      </w:pPr>
      <w:r w:rsidRPr="00DF3E3C">
        <w:rPr>
          <w:rFonts w:ascii="Times New Roman" w:hAnsi="Times New Roman"/>
          <w:i/>
          <w:sz w:val="28"/>
          <w:szCs w:val="28"/>
        </w:rPr>
        <w:t>Có ý kiến</w:t>
      </w:r>
      <w:r w:rsidR="00C47E37" w:rsidRPr="00DF3E3C">
        <w:rPr>
          <w:rFonts w:ascii="Times New Roman" w:hAnsi="Times New Roman"/>
          <w:i/>
          <w:sz w:val="28"/>
          <w:szCs w:val="28"/>
        </w:rPr>
        <w:t xml:space="preserve">đại biểu Quốc hội </w:t>
      </w:r>
      <w:r w:rsidRPr="00DF3E3C">
        <w:rPr>
          <w:rFonts w:ascii="Times New Roman" w:hAnsi="Times New Roman"/>
          <w:i/>
          <w:sz w:val="28"/>
          <w:szCs w:val="28"/>
        </w:rPr>
        <w:t>đề nghị bổ sung thẩm quyền của Chủ tịch Hội đồng nhân dân các cấp khen thưởng đại biểu Hội đồng nhân dân</w:t>
      </w:r>
      <w:r w:rsidR="009B707A" w:rsidRPr="00DF3E3C">
        <w:rPr>
          <w:rFonts w:ascii="Times New Roman" w:hAnsi="Times New Roman"/>
          <w:i/>
          <w:sz w:val="28"/>
          <w:szCs w:val="28"/>
        </w:rPr>
        <w:t>, các tập thể, cá nhân</w:t>
      </w:r>
      <w:r w:rsidR="00B37BD7" w:rsidRPr="00DF3E3C">
        <w:rPr>
          <w:rFonts w:ascii="Times New Roman" w:hAnsi="Times New Roman"/>
          <w:i/>
          <w:sz w:val="28"/>
          <w:szCs w:val="28"/>
        </w:rPr>
        <w:t xml:space="preserve"> và</w:t>
      </w:r>
      <w:r w:rsidRPr="00DF3E3C">
        <w:rPr>
          <w:rFonts w:ascii="Times New Roman" w:hAnsi="Times New Roman"/>
          <w:i/>
          <w:sz w:val="28"/>
          <w:szCs w:val="28"/>
        </w:rPr>
        <w:t xml:space="preserve"> các cơ quan, tổ chức của Hội đồng nhân dân</w:t>
      </w:r>
      <w:r w:rsidR="00B37BD7" w:rsidRPr="00DF3E3C">
        <w:rPr>
          <w:rFonts w:ascii="Times New Roman" w:hAnsi="Times New Roman"/>
          <w:i/>
          <w:sz w:val="28"/>
          <w:szCs w:val="28"/>
        </w:rPr>
        <w:t>.</w:t>
      </w:r>
      <w:r w:rsidR="00BA0CD8" w:rsidRPr="00DF3E3C">
        <w:rPr>
          <w:rFonts w:ascii="Times New Roman" w:hAnsi="Times New Roman"/>
          <w:i/>
          <w:sz w:val="28"/>
          <w:szCs w:val="28"/>
        </w:rPr>
        <w:t xml:space="preserve">Có ý kiến </w:t>
      </w:r>
      <w:r w:rsidRPr="00DF3E3C">
        <w:rPr>
          <w:rFonts w:ascii="Times New Roman" w:hAnsi="Times New Roman"/>
          <w:i/>
          <w:sz w:val="28"/>
          <w:szCs w:val="28"/>
        </w:rPr>
        <w:t xml:space="preserve">đề nghị bổ sung thẩm quyền </w:t>
      </w:r>
      <w:r w:rsidR="00BA0CD8" w:rsidRPr="00DF3E3C">
        <w:rPr>
          <w:rFonts w:ascii="Times New Roman" w:hAnsi="Times New Roman"/>
          <w:i/>
          <w:sz w:val="28"/>
          <w:szCs w:val="28"/>
        </w:rPr>
        <w:t>của</w:t>
      </w:r>
      <w:r w:rsidRPr="00DF3E3C">
        <w:rPr>
          <w:rFonts w:ascii="Times New Roman" w:hAnsi="Times New Roman"/>
          <w:i/>
          <w:sz w:val="28"/>
          <w:szCs w:val="28"/>
        </w:rPr>
        <w:t xml:space="preserve"> Chủ tịch H</w:t>
      </w:r>
      <w:r w:rsidR="007D6653" w:rsidRPr="00DF3E3C">
        <w:rPr>
          <w:rFonts w:ascii="Times New Roman" w:hAnsi="Times New Roman"/>
          <w:i/>
          <w:sz w:val="28"/>
          <w:szCs w:val="28"/>
        </w:rPr>
        <w:t xml:space="preserve">ội đồng nhân dân </w:t>
      </w:r>
      <w:r w:rsidRPr="00DF3E3C">
        <w:rPr>
          <w:rFonts w:ascii="Times New Roman" w:hAnsi="Times New Roman"/>
          <w:i/>
          <w:sz w:val="28"/>
          <w:szCs w:val="28"/>
        </w:rPr>
        <w:t>tỉnh quy định tiêu chuẩn, điều kiện và quyết định khen thưởng đối với đại biểu H</w:t>
      </w:r>
      <w:r w:rsidR="007D6653" w:rsidRPr="00DF3E3C">
        <w:rPr>
          <w:rFonts w:ascii="Times New Roman" w:hAnsi="Times New Roman"/>
          <w:i/>
          <w:sz w:val="28"/>
          <w:szCs w:val="28"/>
        </w:rPr>
        <w:t>ội đồng nhân dân</w:t>
      </w:r>
      <w:r w:rsidRPr="00DF3E3C">
        <w:rPr>
          <w:rFonts w:ascii="Times New Roman" w:hAnsi="Times New Roman"/>
          <w:i/>
          <w:sz w:val="28"/>
          <w:szCs w:val="28"/>
        </w:rPr>
        <w:t>, các tập thể, cá nhân có thành tích xuất sắc khi tổ chức sơ kết, tổng kết nhiệm kỳ H</w:t>
      </w:r>
      <w:r w:rsidR="007D6653" w:rsidRPr="00DF3E3C">
        <w:rPr>
          <w:rFonts w:ascii="Times New Roman" w:hAnsi="Times New Roman"/>
          <w:i/>
          <w:sz w:val="28"/>
          <w:szCs w:val="28"/>
        </w:rPr>
        <w:t>ội đồng nhân dân</w:t>
      </w:r>
      <w:r w:rsidR="00BA0CD8" w:rsidRPr="00DF3E3C">
        <w:rPr>
          <w:rFonts w:ascii="Times New Roman" w:hAnsi="Times New Roman"/>
          <w:i/>
          <w:sz w:val="28"/>
          <w:szCs w:val="28"/>
        </w:rPr>
        <w:t>. Có ý kiến</w:t>
      </w:r>
      <w:r w:rsidRPr="00DF3E3C">
        <w:rPr>
          <w:rFonts w:ascii="Times New Roman" w:hAnsi="Times New Roman"/>
          <w:i/>
          <w:sz w:val="28"/>
          <w:szCs w:val="28"/>
        </w:rPr>
        <w:t xml:space="preserve"> đề nghị bổ sung thẩm quyền Trưởng Ban Công tác đại biểu, Tổng Thư ký Quốc hội hoặc một cơ quan có thẩm quyền khác để xét tặng </w:t>
      </w:r>
      <w:r w:rsidR="007D6653" w:rsidRPr="00DF3E3C">
        <w:rPr>
          <w:rFonts w:ascii="Times New Roman" w:hAnsi="Times New Roman"/>
          <w:i/>
          <w:sz w:val="28"/>
          <w:szCs w:val="28"/>
        </w:rPr>
        <w:t>K</w:t>
      </w:r>
      <w:r w:rsidRPr="00DF3E3C">
        <w:rPr>
          <w:rFonts w:ascii="Times New Roman" w:hAnsi="Times New Roman"/>
          <w:i/>
          <w:sz w:val="28"/>
          <w:szCs w:val="28"/>
        </w:rPr>
        <w:t xml:space="preserve">ỷ niệm chương </w:t>
      </w:r>
      <w:r w:rsidR="00BA0CD8" w:rsidRPr="00DF3E3C">
        <w:rPr>
          <w:rFonts w:ascii="Times New Roman" w:hAnsi="Times New Roman"/>
          <w:i/>
          <w:sz w:val="28"/>
          <w:szCs w:val="28"/>
        </w:rPr>
        <w:t>cho</w:t>
      </w:r>
      <w:r w:rsidRPr="00DF3E3C">
        <w:rPr>
          <w:rFonts w:ascii="Times New Roman" w:hAnsi="Times New Roman"/>
          <w:i/>
          <w:sz w:val="28"/>
          <w:szCs w:val="28"/>
        </w:rPr>
        <w:t xml:space="preserve"> đại biểu Hội đồng nhân dân tỉnh</w:t>
      </w:r>
      <w:r w:rsidR="00BA0CD8" w:rsidRPr="00DF3E3C">
        <w:rPr>
          <w:rFonts w:ascii="Times New Roman" w:hAnsi="Times New Roman"/>
          <w:i/>
          <w:sz w:val="28"/>
          <w:szCs w:val="28"/>
        </w:rPr>
        <w:t xml:space="preserve">. </w:t>
      </w:r>
    </w:p>
    <w:p w:rsidR="00BA0CD8" w:rsidRPr="00DF3E3C" w:rsidRDefault="003B5C62" w:rsidP="00A3209B">
      <w:pPr>
        <w:pStyle w:val="Normal0"/>
        <w:spacing w:before="120" w:after="120"/>
        <w:ind w:firstLine="566"/>
        <w:jc w:val="both"/>
        <w:rPr>
          <w:rFonts w:ascii="Times New Roman" w:hAnsi="Times New Roman"/>
          <w:sz w:val="28"/>
          <w:szCs w:val="28"/>
        </w:rPr>
      </w:pPr>
      <w:r w:rsidRPr="00DF3E3C">
        <w:rPr>
          <w:rFonts w:ascii="Times New Roman" w:hAnsi="Times New Roman"/>
          <w:sz w:val="28"/>
          <w:szCs w:val="28"/>
        </w:rPr>
        <w:t>Q</w:t>
      </w:r>
      <w:r w:rsidR="00373EBB" w:rsidRPr="00DF3E3C">
        <w:rPr>
          <w:rFonts w:ascii="Times New Roman" w:hAnsi="Times New Roman"/>
          <w:sz w:val="28"/>
          <w:szCs w:val="28"/>
        </w:rPr>
        <w:t xml:space="preserve">ua quá trình rà soát, </w:t>
      </w:r>
      <w:r w:rsidR="00660725" w:rsidRPr="00DF3E3C">
        <w:rPr>
          <w:rFonts w:ascii="Times New Roman" w:hAnsi="Times New Roman"/>
          <w:sz w:val="28"/>
          <w:szCs w:val="28"/>
        </w:rPr>
        <w:t>Thường trực Ủy ban Xã hội thấy rằng</w:t>
      </w:r>
      <w:r w:rsidR="00FA2753" w:rsidRPr="00DF3E3C">
        <w:rPr>
          <w:rFonts w:ascii="Times New Roman" w:hAnsi="Times New Roman"/>
          <w:sz w:val="28"/>
          <w:szCs w:val="28"/>
        </w:rPr>
        <w:t>,</w:t>
      </w:r>
      <w:r w:rsidR="00DB1BF5" w:rsidRPr="00DF3E3C">
        <w:rPr>
          <w:rFonts w:ascii="Times New Roman" w:hAnsi="Times New Roman"/>
          <w:sz w:val="28"/>
          <w:szCs w:val="28"/>
        </w:rPr>
        <w:t>k</w:t>
      </w:r>
      <w:r w:rsidR="00D16D6E" w:rsidRPr="00DF3E3C">
        <w:rPr>
          <w:rFonts w:ascii="Times New Roman" w:hAnsi="Times New Roman"/>
          <w:sz w:val="28"/>
          <w:szCs w:val="28"/>
        </w:rPr>
        <w:t xml:space="preserve">ỷ niệm chương và Huy hiệu </w:t>
      </w:r>
      <w:r w:rsidR="0096766D" w:rsidRPr="00DF3E3C">
        <w:rPr>
          <w:rFonts w:ascii="Times New Roman" w:hAnsi="Times New Roman"/>
          <w:sz w:val="28"/>
          <w:szCs w:val="28"/>
        </w:rPr>
        <w:t xml:space="preserve">theo quy định hiện hành </w:t>
      </w:r>
      <w:r w:rsidR="00FF0DCE" w:rsidRPr="00DF3E3C">
        <w:rPr>
          <w:rFonts w:ascii="Times New Roman" w:hAnsi="Times New Roman"/>
          <w:sz w:val="28"/>
          <w:szCs w:val="28"/>
        </w:rPr>
        <w:t>đều là hình thức</w:t>
      </w:r>
      <w:r w:rsidR="006156CB" w:rsidRPr="00DF3E3C">
        <w:rPr>
          <w:rFonts w:ascii="Times New Roman" w:hAnsi="Times New Roman"/>
          <w:sz w:val="28"/>
          <w:szCs w:val="28"/>
        </w:rPr>
        <w:t xml:space="preserve"> khen thưởng tặng cho cá nhân có đóng góp vào quá trình phát triển của Bộ, ban, ngành, </w:t>
      </w:r>
      <w:r w:rsidR="000907E6" w:rsidRPr="00DF3E3C">
        <w:rPr>
          <w:rFonts w:ascii="Times New Roman" w:hAnsi="Times New Roman"/>
          <w:sz w:val="28"/>
          <w:szCs w:val="28"/>
        </w:rPr>
        <w:t xml:space="preserve">tổ chức chính trị, </w:t>
      </w:r>
      <w:r w:rsidR="006156CB" w:rsidRPr="00DF3E3C">
        <w:rPr>
          <w:rFonts w:ascii="Times New Roman" w:hAnsi="Times New Roman"/>
          <w:sz w:val="28"/>
          <w:szCs w:val="28"/>
        </w:rPr>
        <w:t>tổ chức chính trị xã</w:t>
      </w:r>
      <w:r w:rsidR="007736F7" w:rsidRPr="00DF3E3C">
        <w:rPr>
          <w:rFonts w:ascii="Times New Roman" w:hAnsi="Times New Roman"/>
          <w:sz w:val="28"/>
          <w:szCs w:val="28"/>
        </w:rPr>
        <w:t>-</w:t>
      </w:r>
      <w:r w:rsidR="006156CB" w:rsidRPr="00DF3E3C">
        <w:rPr>
          <w:rFonts w:ascii="Times New Roman" w:hAnsi="Times New Roman"/>
          <w:sz w:val="28"/>
          <w:szCs w:val="28"/>
        </w:rPr>
        <w:t>hội</w:t>
      </w:r>
      <w:r w:rsidR="007736F7" w:rsidRPr="00DF3E3C">
        <w:rPr>
          <w:rFonts w:ascii="Times New Roman" w:hAnsi="Times New Roman"/>
          <w:sz w:val="28"/>
          <w:szCs w:val="28"/>
        </w:rPr>
        <w:t>, tổ chức xã hội</w:t>
      </w:r>
      <w:r w:rsidR="006156CB" w:rsidRPr="00DF3E3C">
        <w:rPr>
          <w:rFonts w:ascii="Times New Roman" w:hAnsi="Times New Roman"/>
          <w:sz w:val="28"/>
          <w:szCs w:val="28"/>
        </w:rPr>
        <w:t xml:space="preserve"> (</w:t>
      </w:r>
      <w:r w:rsidR="006156CB" w:rsidRPr="00DF3E3C">
        <w:rPr>
          <w:rFonts w:ascii="Times New Roman" w:hAnsi="Times New Roman"/>
          <w:i/>
          <w:sz w:val="28"/>
          <w:szCs w:val="28"/>
        </w:rPr>
        <w:t>Kỷ niệm chương</w:t>
      </w:r>
      <w:r w:rsidR="006156CB" w:rsidRPr="00DF3E3C">
        <w:rPr>
          <w:rFonts w:ascii="Times New Roman" w:hAnsi="Times New Roman"/>
          <w:sz w:val="28"/>
          <w:szCs w:val="28"/>
        </w:rPr>
        <w:t>)</w:t>
      </w:r>
      <w:r w:rsidR="00271CC5" w:rsidRPr="00DF3E3C">
        <w:rPr>
          <w:rFonts w:ascii="Times New Roman" w:hAnsi="Times New Roman"/>
          <w:sz w:val="28"/>
          <w:szCs w:val="28"/>
        </w:rPr>
        <w:t>, tỉnh, thành phố trực thuộc Trung ương (</w:t>
      </w:r>
      <w:r w:rsidR="00271CC5" w:rsidRPr="00DF3E3C">
        <w:rPr>
          <w:rFonts w:ascii="Times New Roman" w:hAnsi="Times New Roman"/>
          <w:i/>
          <w:sz w:val="28"/>
          <w:szCs w:val="28"/>
        </w:rPr>
        <w:t>Huy hiệu</w:t>
      </w:r>
      <w:r w:rsidR="00271CC5" w:rsidRPr="00DF3E3C">
        <w:rPr>
          <w:rFonts w:ascii="Times New Roman" w:hAnsi="Times New Roman"/>
          <w:sz w:val="28"/>
          <w:szCs w:val="28"/>
        </w:rPr>
        <w:t>)</w:t>
      </w:r>
      <w:r w:rsidR="00DB1BF5" w:rsidRPr="00DF3E3C">
        <w:rPr>
          <w:rFonts w:ascii="Times New Roman" w:hAnsi="Times New Roman"/>
          <w:sz w:val="28"/>
          <w:szCs w:val="28"/>
        </w:rPr>
        <w:t>.</w:t>
      </w:r>
      <w:r w:rsidR="00BA0CD8" w:rsidRPr="00DF3E3C">
        <w:rPr>
          <w:rFonts w:ascii="Times New Roman" w:hAnsi="Times New Roman"/>
          <w:sz w:val="28"/>
          <w:szCs w:val="28"/>
        </w:rPr>
        <w:t xml:space="preserve"> Tuy nhiên, t</w:t>
      </w:r>
      <w:r w:rsidR="00462C50" w:rsidRPr="00DF3E3C">
        <w:rPr>
          <w:rFonts w:ascii="Times New Roman" w:hAnsi="Times New Roman"/>
          <w:sz w:val="28"/>
          <w:szCs w:val="28"/>
        </w:rPr>
        <w:t xml:space="preserve">ính đến nay mới </w:t>
      </w:r>
      <w:r w:rsidR="00BA0CD8" w:rsidRPr="00DF3E3C">
        <w:rPr>
          <w:rFonts w:ascii="Times New Roman" w:hAnsi="Times New Roman"/>
          <w:sz w:val="28"/>
          <w:szCs w:val="28"/>
        </w:rPr>
        <w:t>c</w:t>
      </w:r>
      <w:r w:rsidR="00462C50" w:rsidRPr="00DF3E3C">
        <w:rPr>
          <w:rFonts w:ascii="Times New Roman" w:hAnsi="Times New Roman"/>
          <w:sz w:val="28"/>
          <w:szCs w:val="28"/>
        </w:rPr>
        <w:t xml:space="preserve">ó 04 tỉnh, thành phố trực thuộc Trung ương thực hiện </w:t>
      </w:r>
      <w:r w:rsidR="00BA0CD8" w:rsidRPr="00DF3E3C">
        <w:rPr>
          <w:rFonts w:ascii="Times New Roman" w:hAnsi="Times New Roman"/>
          <w:sz w:val="28"/>
          <w:szCs w:val="28"/>
        </w:rPr>
        <w:t>tặng Huy hiệu</w:t>
      </w:r>
      <w:r w:rsidR="00462C50" w:rsidRPr="00DF3E3C">
        <w:rPr>
          <w:rStyle w:val="FootnoteReference"/>
          <w:rFonts w:ascii="Times New Roman" w:hAnsi="Times New Roman"/>
          <w:sz w:val="28"/>
          <w:szCs w:val="28"/>
        </w:rPr>
        <w:footnoteReference w:id="4"/>
      </w:r>
      <w:r w:rsidR="00462C50" w:rsidRPr="00DF3E3C">
        <w:rPr>
          <w:rFonts w:ascii="Times New Roman" w:hAnsi="Times New Roman"/>
          <w:sz w:val="28"/>
          <w:szCs w:val="28"/>
        </w:rPr>
        <w:t>và 01 tỉnh thực hiện tặng Kỷ niệm chương</w:t>
      </w:r>
      <w:r w:rsidR="00462C50" w:rsidRPr="00DF3E3C">
        <w:rPr>
          <w:rStyle w:val="FootnoteReference"/>
          <w:rFonts w:ascii="Times New Roman" w:hAnsi="Times New Roman"/>
          <w:sz w:val="28"/>
          <w:szCs w:val="28"/>
        </w:rPr>
        <w:footnoteReference w:id="5"/>
      </w:r>
      <w:r w:rsidR="0023688D" w:rsidRPr="00DF3E3C">
        <w:rPr>
          <w:rFonts w:ascii="Times New Roman" w:hAnsi="Times New Roman"/>
          <w:sz w:val="28"/>
          <w:szCs w:val="28"/>
        </w:rPr>
        <w:t>.</w:t>
      </w:r>
    </w:p>
    <w:p w:rsidR="0021594A" w:rsidRPr="00DF3E3C" w:rsidRDefault="00BA0CD8" w:rsidP="00A3209B">
      <w:pPr>
        <w:pStyle w:val="Normal0"/>
        <w:spacing w:before="120" w:after="120"/>
        <w:ind w:firstLine="566"/>
        <w:jc w:val="both"/>
        <w:rPr>
          <w:rFonts w:ascii="Times New Roman" w:hAnsi="Times New Roman"/>
          <w:sz w:val="28"/>
          <w:szCs w:val="28"/>
        </w:rPr>
      </w:pPr>
      <w:r w:rsidRPr="00DF3E3C">
        <w:rPr>
          <w:rFonts w:ascii="Times New Roman" w:hAnsi="Times New Roman"/>
          <w:sz w:val="28"/>
          <w:szCs w:val="28"/>
        </w:rPr>
        <w:t>T</w:t>
      </w:r>
      <w:r w:rsidR="0023688D" w:rsidRPr="00DF3E3C">
        <w:rPr>
          <w:rFonts w:ascii="Times New Roman" w:hAnsi="Times New Roman"/>
          <w:sz w:val="28"/>
          <w:szCs w:val="28"/>
        </w:rPr>
        <w:t>rên cơ sở ý kiến của đại biểu Quốc hội,</w:t>
      </w:r>
      <w:r w:rsidR="0053195E" w:rsidRPr="00DF3E3C">
        <w:rPr>
          <w:rFonts w:ascii="Times New Roman" w:hAnsi="Times New Roman"/>
          <w:sz w:val="28"/>
          <w:szCs w:val="28"/>
        </w:rPr>
        <w:t xml:space="preserve"> Thường trực Ủy ban Xã hội</w:t>
      </w:r>
      <w:r w:rsidR="0023688D" w:rsidRPr="00DF3E3C">
        <w:rPr>
          <w:rFonts w:ascii="Times New Roman" w:hAnsi="Times New Roman"/>
          <w:sz w:val="28"/>
          <w:szCs w:val="28"/>
        </w:rPr>
        <w:t xml:space="preserve"> thống nhất với Ban soạn thảo </w:t>
      </w:r>
      <w:r w:rsidR="0053195E" w:rsidRPr="00DF3E3C">
        <w:rPr>
          <w:rFonts w:ascii="Times New Roman" w:hAnsi="Times New Roman"/>
          <w:sz w:val="28"/>
          <w:szCs w:val="28"/>
        </w:rPr>
        <w:t>dự kiến chỉnh lý</w:t>
      </w:r>
      <w:r w:rsidRPr="00DF3E3C">
        <w:rPr>
          <w:rFonts w:ascii="Times New Roman" w:hAnsi="Times New Roman"/>
          <w:sz w:val="28"/>
          <w:szCs w:val="28"/>
        </w:rPr>
        <w:t xml:space="preserve"> dự thảo Luật</w:t>
      </w:r>
      <w:r w:rsidR="0053195E" w:rsidRPr="00DF3E3C">
        <w:rPr>
          <w:rFonts w:ascii="Times New Roman" w:hAnsi="Times New Roman"/>
          <w:sz w:val="28"/>
          <w:szCs w:val="28"/>
        </w:rPr>
        <w:t xml:space="preserve"> theo hướng </w:t>
      </w:r>
      <w:r w:rsidR="007D6653" w:rsidRPr="00DF3E3C">
        <w:rPr>
          <w:rFonts w:ascii="Times New Roman" w:hAnsi="Times New Roman"/>
          <w:sz w:val="28"/>
          <w:szCs w:val="28"/>
        </w:rPr>
        <w:t xml:space="preserve">hủy </w:t>
      </w:r>
      <w:r w:rsidR="0053195E" w:rsidRPr="00DF3E3C">
        <w:rPr>
          <w:rFonts w:ascii="Times New Roman" w:hAnsi="Times New Roman"/>
          <w:sz w:val="28"/>
          <w:szCs w:val="28"/>
        </w:rPr>
        <w:t xml:space="preserve">bỏ hình thức khen thưởng </w:t>
      </w:r>
      <w:r w:rsidR="00FD5493" w:rsidRPr="00DF3E3C">
        <w:rPr>
          <w:rFonts w:ascii="Times New Roman" w:hAnsi="Times New Roman"/>
          <w:sz w:val="28"/>
          <w:szCs w:val="28"/>
        </w:rPr>
        <w:t>Huy hiệu</w:t>
      </w:r>
      <w:r w:rsidR="00462C50" w:rsidRPr="00DF3E3C">
        <w:rPr>
          <w:rFonts w:ascii="Times New Roman" w:hAnsi="Times New Roman"/>
          <w:sz w:val="28"/>
          <w:szCs w:val="28"/>
        </w:rPr>
        <w:t xml:space="preserve"> tại Điều 70 của dự thảo </w:t>
      </w:r>
      <w:r w:rsidRPr="00DF3E3C">
        <w:rPr>
          <w:rFonts w:ascii="Times New Roman" w:hAnsi="Times New Roman"/>
          <w:sz w:val="28"/>
          <w:szCs w:val="28"/>
        </w:rPr>
        <w:t xml:space="preserve">Luật </w:t>
      </w:r>
      <w:r w:rsidR="00462C50" w:rsidRPr="00DF3E3C">
        <w:rPr>
          <w:rFonts w:ascii="Times New Roman" w:hAnsi="Times New Roman"/>
          <w:sz w:val="28"/>
          <w:szCs w:val="28"/>
        </w:rPr>
        <w:t>Chính phủ trình Quốc hội</w:t>
      </w:r>
      <w:r w:rsidR="0096766D" w:rsidRPr="00DF3E3C">
        <w:rPr>
          <w:rFonts w:ascii="Times New Roman" w:hAnsi="Times New Roman"/>
          <w:sz w:val="28"/>
          <w:szCs w:val="28"/>
        </w:rPr>
        <w:t xml:space="preserve"> (nhưng vẫn bảo hộ hình thức khen thưởng Huy hiệu đã được thực hiện theo quy định của Luật hiện hành)</w:t>
      </w:r>
      <w:r w:rsidR="00680172" w:rsidRPr="00DF3E3C">
        <w:rPr>
          <w:rFonts w:ascii="Times New Roman" w:hAnsi="Times New Roman"/>
          <w:sz w:val="28"/>
          <w:szCs w:val="28"/>
        </w:rPr>
        <w:t>,</w:t>
      </w:r>
      <w:r w:rsidR="00462C50" w:rsidRPr="00DF3E3C">
        <w:rPr>
          <w:rFonts w:ascii="Times New Roman" w:hAnsi="Times New Roman"/>
          <w:sz w:val="28"/>
          <w:szCs w:val="28"/>
        </w:rPr>
        <w:t>bổ sung</w:t>
      </w:r>
      <w:r w:rsidR="007D6653" w:rsidRPr="00DF3E3C">
        <w:rPr>
          <w:rFonts w:ascii="Times New Roman" w:hAnsi="Times New Roman"/>
          <w:sz w:val="28"/>
          <w:szCs w:val="28"/>
        </w:rPr>
        <w:t xml:space="preserve">thẩm quyền tặng </w:t>
      </w:r>
      <w:r w:rsidR="0023688D" w:rsidRPr="00DF3E3C">
        <w:rPr>
          <w:rFonts w:ascii="Times New Roman" w:hAnsi="Times New Roman"/>
          <w:sz w:val="28"/>
          <w:szCs w:val="28"/>
        </w:rPr>
        <w:t xml:space="preserve">Kỷ niệm chương </w:t>
      </w:r>
      <w:r w:rsidR="007D6653" w:rsidRPr="00DF3E3C">
        <w:rPr>
          <w:rFonts w:ascii="Times New Roman" w:hAnsi="Times New Roman"/>
          <w:sz w:val="28"/>
          <w:szCs w:val="28"/>
        </w:rPr>
        <w:t xml:space="preserve">của </w:t>
      </w:r>
      <w:r w:rsidR="0023688D" w:rsidRPr="00DF3E3C">
        <w:rPr>
          <w:rFonts w:ascii="Times New Roman" w:hAnsi="Times New Roman"/>
          <w:sz w:val="28"/>
          <w:szCs w:val="28"/>
        </w:rPr>
        <w:t xml:space="preserve">Hội </w:t>
      </w:r>
      <w:r w:rsidR="0023688D" w:rsidRPr="00DF3E3C">
        <w:rPr>
          <w:rFonts w:ascii="Times New Roman" w:hAnsi="Times New Roman"/>
          <w:sz w:val="28"/>
          <w:szCs w:val="28"/>
        </w:rPr>
        <w:lastRenderedPageBreak/>
        <w:t xml:space="preserve">đồng nhân dân cấp tỉnh dành cho cá nhân có đóng góp cho quá trình phát triển của địa phương (trong đó bao gồm đại biểu Hội đồng nhân dân). </w:t>
      </w:r>
    </w:p>
    <w:p w:rsidR="00D85A68" w:rsidRPr="00DF3E3C" w:rsidRDefault="0023688D" w:rsidP="00A3209B">
      <w:pPr>
        <w:pStyle w:val="Normal0"/>
        <w:spacing w:before="120" w:after="120"/>
        <w:ind w:firstLine="566"/>
        <w:jc w:val="both"/>
        <w:rPr>
          <w:rFonts w:ascii="Times New Roman" w:hAnsi="Times New Roman"/>
          <w:b/>
          <w:sz w:val="28"/>
          <w:szCs w:val="28"/>
        </w:rPr>
      </w:pPr>
      <w:r w:rsidRPr="00DF3E3C">
        <w:rPr>
          <w:rFonts w:ascii="Times New Roman" w:hAnsi="Times New Roman"/>
          <w:b/>
          <w:sz w:val="28"/>
          <w:szCs w:val="28"/>
        </w:rPr>
        <w:t>“</w:t>
      </w:r>
      <w:r w:rsidR="00D85A68" w:rsidRPr="00DF3E3C">
        <w:rPr>
          <w:rFonts w:ascii="Times New Roman" w:hAnsi="Times New Roman"/>
          <w:b/>
          <w:sz w:val="28"/>
          <w:szCs w:val="28"/>
        </w:rPr>
        <w:t>Điều 69. Kỷ niệm chương</w:t>
      </w:r>
    </w:p>
    <w:p w:rsidR="00D85A68" w:rsidRPr="00DF3E3C" w:rsidRDefault="00D85A68" w:rsidP="00A3209B">
      <w:pPr>
        <w:pStyle w:val="Normal0"/>
        <w:spacing w:before="120" w:after="120"/>
        <w:ind w:firstLine="566"/>
        <w:jc w:val="both"/>
        <w:rPr>
          <w:rFonts w:ascii="Times New Roman" w:hAnsi="Times New Roman"/>
          <w:sz w:val="28"/>
          <w:szCs w:val="28"/>
        </w:rPr>
      </w:pPr>
      <w:r w:rsidRPr="00DF3E3C">
        <w:rPr>
          <w:rFonts w:ascii="Times New Roman" w:hAnsi="Times New Roman"/>
          <w:sz w:val="28"/>
          <w:szCs w:val="28"/>
        </w:rPr>
        <w:t>1. Kỷ niệm chương của Ủy ban Thường vụ Quốc hội để tặng cho cá nhân có đóng góp vào quá trình phát triển của Quốc hội. Tên Kỷ niệm chương, đối tượng, tiêu chuẩn tặng Kỷ niệm chương do Ủy ban Thường vụ Quốc hội quy định.</w:t>
      </w:r>
    </w:p>
    <w:p w:rsidR="00D85A68" w:rsidRPr="00DF3E3C" w:rsidRDefault="00D85A68" w:rsidP="00A3209B">
      <w:pPr>
        <w:pStyle w:val="Normal0"/>
        <w:spacing w:before="120" w:after="120"/>
        <w:ind w:firstLine="566"/>
        <w:jc w:val="both"/>
        <w:rPr>
          <w:rFonts w:ascii="Times New Roman" w:hAnsi="Times New Roman"/>
          <w:sz w:val="28"/>
          <w:szCs w:val="28"/>
        </w:rPr>
      </w:pPr>
      <w:r w:rsidRPr="00DF3E3C">
        <w:rPr>
          <w:rFonts w:ascii="Times New Roman" w:hAnsi="Times New Roman"/>
          <w:sz w:val="28"/>
          <w:szCs w:val="28"/>
        </w:rPr>
        <w:t xml:space="preserve">2. Kỷ niệm chương để tặng cho cá nhân có đóng góp vào quá trình phát triển của bộ, ban, ngành, </w:t>
      </w:r>
      <w:r w:rsidRPr="00DF3E3C">
        <w:rPr>
          <w:rFonts w:ascii="Times New Roman" w:hAnsi="Times New Roman"/>
          <w:i/>
          <w:sz w:val="28"/>
          <w:szCs w:val="28"/>
        </w:rPr>
        <w:t>tỉnh,</w:t>
      </w:r>
      <w:r w:rsidRPr="00DF3E3C">
        <w:rPr>
          <w:rFonts w:ascii="Times New Roman" w:hAnsi="Times New Roman"/>
          <w:sz w:val="28"/>
          <w:szCs w:val="28"/>
        </w:rPr>
        <w:t xml:space="preserve"> tổ chức chính trị, tổ chức chính trị - xã hội, tổ chức xã hội.</w:t>
      </w:r>
    </w:p>
    <w:p w:rsidR="00D85A68" w:rsidRPr="00DF3E3C" w:rsidRDefault="00D85A68" w:rsidP="00A3209B">
      <w:pPr>
        <w:pStyle w:val="Normal0"/>
        <w:spacing w:before="120" w:after="120"/>
        <w:ind w:firstLine="566"/>
        <w:jc w:val="both"/>
        <w:rPr>
          <w:rFonts w:ascii="Times New Roman" w:hAnsi="Times New Roman"/>
          <w:sz w:val="28"/>
          <w:szCs w:val="28"/>
        </w:rPr>
      </w:pPr>
      <w:r w:rsidRPr="00DF3E3C">
        <w:rPr>
          <w:rFonts w:ascii="Times New Roman" w:hAnsi="Times New Roman"/>
          <w:sz w:val="28"/>
          <w:szCs w:val="28"/>
        </w:rPr>
        <w:t xml:space="preserve">3. Tên Kỷ niệm chương, đối tượng và tiêu chuẩn tặng Kỷ niệm chương do bộ, ban, ngành, </w:t>
      </w:r>
      <w:r w:rsidRPr="00DF3E3C">
        <w:rPr>
          <w:rFonts w:ascii="Times New Roman" w:hAnsi="Times New Roman"/>
          <w:i/>
          <w:sz w:val="28"/>
          <w:szCs w:val="28"/>
        </w:rPr>
        <w:t>Hội đồng nhân dân cấp tỉnh</w:t>
      </w:r>
      <w:r w:rsidRPr="00DF3E3C">
        <w:rPr>
          <w:rFonts w:ascii="Times New Roman" w:hAnsi="Times New Roman"/>
          <w:sz w:val="28"/>
          <w:szCs w:val="28"/>
        </w:rPr>
        <w:t>, cơ quan trung ương của tổ chức chính trị, tổ chức chính trị - xã hội, tổ chức xã hội quy định. Kỷ niệm chương phải được đăng ký với cơ quan quản lý nhà nước về thi đua, khen thưởng ở Trung ương</w:t>
      </w:r>
      <w:r w:rsidR="00F677D8" w:rsidRPr="00DF3E3C">
        <w:rPr>
          <w:rFonts w:ascii="Times New Roman" w:hAnsi="Times New Roman"/>
          <w:sz w:val="28"/>
          <w:szCs w:val="28"/>
        </w:rPr>
        <w:t>”</w:t>
      </w:r>
      <w:r w:rsidR="000B3968" w:rsidRPr="00DF3E3C">
        <w:rPr>
          <w:rFonts w:ascii="Times New Roman" w:hAnsi="Times New Roman"/>
          <w:sz w:val="28"/>
          <w:szCs w:val="28"/>
        </w:rPr>
        <w:t>.</w:t>
      </w:r>
    </w:p>
    <w:p w:rsidR="001776E0" w:rsidRPr="00DF3E3C" w:rsidRDefault="00462C50" w:rsidP="00A3209B">
      <w:pPr>
        <w:pStyle w:val="Normal0"/>
        <w:spacing w:before="120" w:after="120"/>
        <w:ind w:firstLine="566"/>
        <w:jc w:val="both"/>
        <w:rPr>
          <w:rFonts w:ascii="Times New Roman" w:hAnsi="Times New Roman"/>
          <w:sz w:val="28"/>
          <w:szCs w:val="28"/>
        </w:rPr>
      </w:pPr>
      <w:r w:rsidRPr="00DF3E3C">
        <w:rPr>
          <w:rFonts w:ascii="Times New Roman" w:hAnsi="Times New Roman"/>
          <w:b/>
          <w:sz w:val="28"/>
          <w:szCs w:val="28"/>
        </w:rPr>
        <w:t>4</w:t>
      </w:r>
      <w:r w:rsidR="0051156F" w:rsidRPr="00DF3E3C">
        <w:rPr>
          <w:rFonts w:ascii="Times New Roman" w:hAnsi="Times New Roman"/>
          <w:b/>
          <w:sz w:val="28"/>
          <w:szCs w:val="28"/>
        </w:rPr>
        <w:t xml:space="preserve">. </w:t>
      </w:r>
      <w:r w:rsidR="00E725DD" w:rsidRPr="00DF3E3C">
        <w:rPr>
          <w:rFonts w:ascii="Times New Roman" w:hAnsi="Times New Roman"/>
          <w:b/>
          <w:sz w:val="28"/>
          <w:szCs w:val="28"/>
        </w:rPr>
        <w:t xml:space="preserve">Về vấn đề </w:t>
      </w:r>
      <w:r w:rsidR="001776E0" w:rsidRPr="00DF3E3C">
        <w:rPr>
          <w:rFonts w:ascii="Times New Roman" w:hAnsi="Times New Roman"/>
          <w:b/>
          <w:sz w:val="28"/>
          <w:szCs w:val="28"/>
        </w:rPr>
        <w:t xml:space="preserve">tổng kết </w:t>
      </w:r>
      <w:r w:rsidR="00E725DD" w:rsidRPr="00DF3E3C">
        <w:rPr>
          <w:rFonts w:ascii="Times New Roman" w:hAnsi="Times New Roman"/>
          <w:b/>
          <w:sz w:val="28"/>
          <w:szCs w:val="28"/>
        </w:rPr>
        <w:t>khen thưởng t</w:t>
      </w:r>
      <w:r w:rsidRPr="00DF3E3C">
        <w:rPr>
          <w:rFonts w:ascii="Times New Roman" w:hAnsi="Times New Roman"/>
          <w:b/>
          <w:sz w:val="28"/>
          <w:szCs w:val="28"/>
        </w:rPr>
        <w:t>hành tích kháng chiến</w:t>
      </w:r>
    </w:p>
    <w:p w:rsidR="00C51A0A" w:rsidRPr="00DF3E3C" w:rsidRDefault="00C51A0A" w:rsidP="00A3209B">
      <w:pPr>
        <w:pStyle w:val="doantxt"/>
        <w:spacing w:before="120" w:beforeAutospacing="0" w:after="120" w:afterAutospacing="0"/>
        <w:ind w:firstLine="567"/>
        <w:jc w:val="both"/>
        <w:rPr>
          <w:i/>
          <w:sz w:val="28"/>
          <w:szCs w:val="28"/>
        </w:rPr>
      </w:pPr>
      <w:r w:rsidRPr="00DF3E3C">
        <w:rPr>
          <w:i/>
          <w:sz w:val="28"/>
          <w:szCs w:val="28"/>
        </w:rPr>
        <w:t xml:space="preserve">Một số ý kiến </w:t>
      </w:r>
      <w:r w:rsidR="00C47E37" w:rsidRPr="00DF3E3C">
        <w:rPr>
          <w:i/>
          <w:sz w:val="28"/>
          <w:szCs w:val="28"/>
        </w:rPr>
        <w:t xml:space="preserve">đại biểu Quốc hội </w:t>
      </w:r>
      <w:r w:rsidRPr="00DF3E3C">
        <w:rPr>
          <w:i/>
          <w:sz w:val="28"/>
          <w:szCs w:val="28"/>
        </w:rPr>
        <w:t>đề nghị tiếp tục thực hiện khen thưởng tổng kết thành tích kháng chiến</w:t>
      </w:r>
      <w:r w:rsidR="002E7240" w:rsidRPr="00DF3E3C">
        <w:rPr>
          <w:i/>
          <w:sz w:val="28"/>
          <w:szCs w:val="28"/>
        </w:rPr>
        <w:t xml:space="preserve">.Có ý kiến đề nghị tiếp </w:t>
      </w:r>
      <w:r w:rsidRPr="00DF3E3C">
        <w:rPr>
          <w:i/>
          <w:sz w:val="28"/>
          <w:szCs w:val="28"/>
        </w:rPr>
        <w:t>tục xem xét khen thưởng cho các tập thể, cá nhân có thành tích tham gia Chiến tranh biên giới Tây Nam và biên giới phía Bắc</w:t>
      </w:r>
      <w:r w:rsidR="002E7240" w:rsidRPr="00DF3E3C">
        <w:rPr>
          <w:i/>
          <w:sz w:val="28"/>
          <w:szCs w:val="28"/>
        </w:rPr>
        <w:t xml:space="preserve">.Có ý kiến </w:t>
      </w:r>
      <w:r w:rsidRPr="00DF3E3C">
        <w:rPr>
          <w:i/>
          <w:sz w:val="28"/>
          <w:szCs w:val="28"/>
        </w:rPr>
        <w:t>đề nghị bổ sung khen thưởng cho đối tượng là phụ nữ có chồng hy sinh trong chiến tranh mà ở một mình không có con.</w:t>
      </w:r>
    </w:p>
    <w:p w:rsidR="001776E0" w:rsidRPr="00DF3E3C" w:rsidRDefault="001776E0" w:rsidP="00A3209B">
      <w:pPr>
        <w:pStyle w:val="doantxt"/>
        <w:spacing w:before="120" w:beforeAutospacing="0" w:after="120" w:afterAutospacing="0"/>
        <w:ind w:firstLine="567"/>
        <w:jc w:val="both"/>
        <w:rPr>
          <w:sz w:val="28"/>
          <w:szCs w:val="28"/>
        </w:rPr>
      </w:pPr>
      <w:r w:rsidRPr="00DF3E3C">
        <w:rPr>
          <w:sz w:val="28"/>
          <w:szCs w:val="28"/>
        </w:rPr>
        <w:t xml:space="preserve">Thường trực Ủy ban Xã hội thấy rằng, (1) </w:t>
      </w:r>
      <w:r w:rsidR="00C51A0A" w:rsidRPr="00DF3E3C">
        <w:rPr>
          <w:sz w:val="28"/>
          <w:szCs w:val="28"/>
        </w:rPr>
        <w:t xml:space="preserve">Dự thảo Luật </w:t>
      </w:r>
      <w:r w:rsidR="00B14A06" w:rsidRPr="00DF3E3C">
        <w:rPr>
          <w:sz w:val="28"/>
          <w:szCs w:val="28"/>
        </w:rPr>
        <w:t xml:space="preserve">Chính phủ trình Quốc hội </w:t>
      </w:r>
      <w:r w:rsidR="00C51A0A" w:rsidRPr="00DF3E3C">
        <w:rPr>
          <w:sz w:val="28"/>
          <w:szCs w:val="28"/>
        </w:rPr>
        <w:t xml:space="preserve">quy định Nhà nước tiếp tục xem xét và thực hiện việc khen thưởng tổng kết thành tích kháng chiến cho những cá nhân, </w:t>
      </w:r>
      <w:r w:rsidR="00C51A0A" w:rsidRPr="00DF3E3C">
        <w:rPr>
          <w:i/>
          <w:sz w:val="28"/>
          <w:szCs w:val="28"/>
        </w:rPr>
        <w:t xml:space="preserve">tập thể, </w:t>
      </w:r>
      <w:r w:rsidR="00C51A0A" w:rsidRPr="00DF3E3C">
        <w:rPr>
          <w:sz w:val="28"/>
          <w:szCs w:val="28"/>
        </w:rPr>
        <w:t xml:space="preserve">gia đình, </w:t>
      </w:r>
      <w:r w:rsidR="00CD534C" w:rsidRPr="00DF3E3C">
        <w:rPr>
          <w:sz w:val="28"/>
          <w:szCs w:val="28"/>
        </w:rPr>
        <w:t>địa phương và cơ sở</w:t>
      </w:r>
      <w:r w:rsidR="00C51A0A" w:rsidRPr="00DF3E3C">
        <w:rPr>
          <w:sz w:val="28"/>
          <w:szCs w:val="28"/>
        </w:rPr>
        <w:t xml:space="preserve"> có công lao, thành tích trong các cuộc kháng chiến</w:t>
      </w:r>
      <w:r w:rsidR="001226B0" w:rsidRPr="00DF3E3C">
        <w:rPr>
          <w:sz w:val="28"/>
          <w:szCs w:val="28"/>
        </w:rPr>
        <w:t xml:space="preserve">, </w:t>
      </w:r>
      <w:r w:rsidR="00B14A06" w:rsidRPr="00DF3E3C">
        <w:rPr>
          <w:i/>
          <w:sz w:val="28"/>
          <w:szCs w:val="28"/>
        </w:rPr>
        <w:t>bảo vệ Tổ quốc</w:t>
      </w:r>
      <w:r w:rsidR="001226B0" w:rsidRPr="00DF3E3C">
        <w:rPr>
          <w:sz w:val="28"/>
          <w:szCs w:val="28"/>
        </w:rPr>
        <w:t>.</w:t>
      </w:r>
      <w:r w:rsidR="00B14A06" w:rsidRPr="00DF3E3C">
        <w:rPr>
          <w:sz w:val="28"/>
          <w:szCs w:val="28"/>
        </w:rPr>
        <w:t xml:space="preserve"> Như vậy, đã mở rộng thêm đối tượng</w:t>
      </w:r>
      <w:r w:rsidR="001226B0" w:rsidRPr="00DF3E3C">
        <w:rPr>
          <w:sz w:val="28"/>
          <w:szCs w:val="28"/>
        </w:rPr>
        <w:t>.</w:t>
      </w:r>
      <w:r w:rsidR="0023688D" w:rsidRPr="00DF3E3C">
        <w:rPr>
          <w:sz w:val="28"/>
          <w:szCs w:val="28"/>
        </w:rPr>
        <w:t>(2</w:t>
      </w:r>
      <w:r w:rsidR="00C51A0A" w:rsidRPr="00DF3E3C">
        <w:rPr>
          <w:sz w:val="28"/>
          <w:szCs w:val="28"/>
        </w:rPr>
        <w:t xml:space="preserve">) </w:t>
      </w:r>
      <w:r w:rsidRPr="00DF3E3C">
        <w:rPr>
          <w:sz w:val="28"/>
          <w:szCs w:val="28"/>
        </w:rPr>
        <w:t>Chỉ thị số 34/CT-TW ngày 07/4/2014 của Bộ Chính trị về Đề án đổi mới công tác thi đua khen thưởng đặt ra nhiệm vụ “</w:t>
      </w:r>
      <w:r w:rsidRPr="00DF3E3C">
        <w:rPr>
          <w:i/>
          <w:sz w:val="28"/>
          <w:szCs w:val="28"/>
        </w:rPr>
        <w:t>Tập trung giải quyết dứt điểm việc khen thưởng thành tích trong các cuộc kháng chiến</w:t>
      </w:r>
      <w:r w:rsidRPr="00DF3E3C">
        <w:rPr>
          <w:sz w:val="28"/>
          <w:szCs w:val="28"/>
        </w:rPr>
        <w:t xml:space="preserve">.” </w:t>
      </w:r>
      <w:r w:rsidR="001226B0" w:rsidRPr="00DF3E3C">
        <w:rPr>
          <w:sz w:val="28"/>
          <w:szCs w:val="28"/>
        </w:rPr>
        <w:t>(3) T</w:t>
      </w:r>
      <w:r w:rsidRPr="00DF3E3C">
        <w:rPr>
          <w:sz w:val="28"/>
          <w:szCs w:val="28"/>
        </w:rPr>
        <w:t>hực hiện ý kiến chỉ đạo của Ban Bí thư</w:t>
      </w:r>
      <w:r w:rsidRPr="00DF3E3C">
        <w:rPr>
          <w:rStyle w:val="FootnoteReference"/>
          <w:rFonts w:eastAsia="MS Mincho"/>
          <w:sz w:val="28"/>
          <w:szCs w:val="28"/>
        </w:rPr>
        <w:footnoteReference w:id="6"/>
      </w:r>
      <w:r w:rsidRPr="00DF3E3C">
        <w:rPr>
          <w:sz w:val="28"/>
          <w:szCs w:val="28"/>
        </w:rPr>
        <w:t>, Ban cán sự đảng Chính phủ đang thực hiện tổng kết khen thưởng thời kỳ kháng chiến</w:t>
      </w:r>
      <w:r w:rsidR="00FA2753" w:rsidRPr="00DF3E3C">
        <w:rPr>
          <w:sz w:val="28"/>
          <w:szCs w:val="28"/>
        </w:rPr>
        <w:t xml:space="preserve"> (theo kế hoạch là </w:t>
      </w:r>
      <w:r w:rsidRPr="00DF3E3C">
        <w:rPr>
          <w:sz w:val="28"/>
          <w:szCs w:val="28"/>
        </w:rPr>
        <w:t>hoàn thành và báo cáo Bộ Chính trị, Ban Bí thư trong năm 2021</w:t>
      </w:r>
      <w:r w:rsidR="00FA2753" w:rsidRPr="00DF3E3C">
        <w:rPr>
          <w:sz w:val="28"/>
          <w:szCs w:val="28"/>
        </w:rPr>
        <w:t>)</w:t>
      </w:r>
      <w:r w:rsidRPr="00DF3E3C">
        <w:rPr>
          <w:sz w:val="28"/>
          <w:szCs w:val="28"/>
        </w:rPr>
        <w:t xml:space="preserve">. </w:t>
      </w:r>
    </w:p>
    <w:p w:rsidR="00462C50" w:rsidRPr="00DF3E3C" w:rsidRDefault="001776E0" w:rsidP="00A3209B">
      <w:pPr>
        <w:pStyle w:val="Normal0"/>
        <w:spacing w:before="120" w:after="120"/>
        <w:ind w:firstLine="566"/>
        <w:jc w:val="both"/>
        <w:rPr>
          <w:rFonts w:ascii="Times New Roman" w:hAnsi="Times New Roman"/>
          <w:b/>
          <w:sz w:val="28"/>
          <w:szCs w:val="28"/>
        </w:rPr>
      </w:pPr>
      <w:r w:rsidRPr="00DF3E3C">
        <w:rPr>
          <w:rFonts w:ascii="Times New Roman" w:hAnsi="Times New Roman"/>
          <w:sz w:val="28"/>
          <w:szCs w:val="28"/>
        </w:rPr>
        <w:t xml:space="preserve">Do đó, </w:t>
      </w:r>
      <w:bookmarkStart w:id="4" w:name="_Hlk93073460"/>
      <w:r w:rsidR="00C51A0A" w:rsidRPr="00DF3E3C">
        <w:rPr>
          <w:rFonts w:ascii="Times New Roman" w:hAnsi="Times New Roman"/>
          <w:sz w:val="28"/>
          <w:szCs w:val="28"/>
        </w:rPr>
        <w:t xml:space="preserve">Thường trực </w:t>
      </w:r>
      <w:r w:rsidRPr="00DF3E3C">
        <w:rPr>
          <w:rFonts w:ascii="Times New Roman" w:hAnsi="Times New Roman"/>
          <w:sz w:val="28"/>
          <w:szCs w:val="28"/>
        </w:rPr>
        <w:t xml:space="preserve">Ủy ban Xã hội </w:t>
      </w:r>
      <w:r w:rsidR="00B14A06" w:rsidRPr="00DF3E3C">
        <w:rPr>
          <w:rFonts w:ascii="Times New Roman" w:hAnsi="Times New Roman"/>
          <w:sz w:val="28"/>
          <w:szCs w:val="28"/>
        </w:rPr>
        <w:t>đề nghị Chính phủ giữ như quy định của luật hiện hành và</w:t>
      </w:r>
      <w:r w:rsidR="002207FB" w:rsidRPr="00DF3E3C">
        <w:rPr>
          <w:rFonts w:ascii="Times New Roman" w:hAnsi="Times New Roman"/>
          <w:sz w:val="28"/>
          <w:szCs w:val="28"/>
        </w:rPr>
        <w:t xml:space="preserve">hoàn thành việc </w:t>
      </w:r>
      <w:r w:rsidRPr="00DF3E3C">
        <w:rPr>
          <w:rFonts w:ascii="Times New Roman" w:hAnsi="Times New Roman"/>
          <w:sz w:val="28"/>
          <w:szCs w:val="28"/>
        </w:rPr>
        <w:t>báo cáo xin ý kiến chỉ đạo của cơ quan có thẩm quyền trong quý I/202</w:t>
      </w:r>
      <w:r w:rsidR="002207FB" w:rsidRPr="00DF3E3C">
        <w:rPr>
          <w:rFonts w:ascii="Times New Roman" w:hAnsi="Times New Roman"/>
          <w:sz w:val="28"/>
          <w:szCs w:val="28"/>
        </w:rPr>
        <w:t>2</w:t>
      </w:r>
      <w:r w:rsidRPr="00DF3E3C">
        <w:rPr>
          <w:rFonts w:ascii="Times New Roman" w:hAnsi="Times New Roman"/>
          <w:sz w:val="28"/>
          <w:szCs w:val="28"/>
        </w:rPr>
        <w:t xml:space="preserve"> để làm căn cứ cho việc hoàn thiện quy định của dự thảo Luật</w:t>
      </w:r>
      <w:r w:rsidR="00BB3410" w:rsidRPr="00DF3E3C">
        <w:rPr>
          <w:rFonts w:ascii="Times New Roman" w:hAnsi="Times New Roman"/>
          <w:sz w:val="28"/>
          <w:szCs w:val="28"/>
        </w:rPr>
        <w:t>, trình Quốc hội xem xét, quyết định</w:t>
      </w:r>
      <w:r w:rsidRPr="00DF3E3C">
        <w:rPr>
          <w:rFonts w:ascii="Times New Roman" w:hAnsi="Times New Roman"/>
          <w:sz w:val="28"/>
          <w:szCs w:val="28"/>
        </w:rPr>
        <w:t xml:space="preserve">. </w:t>
      </w:r>
      <w:bookmarkEnd w:id="4"/>
    </w:p>
    <w:p w:rsidR="00462C50" w:rsidRPr="00DF3E3C" w:rsidRDefault="00462C50" w:rsidP="00A3209B">
      <w:pPr>
        <w:pStyle w:val="Normal0"/>
        <w:spacing w:before="120" w:after="120"/>
        <w:ind w:firstLine="566"/>
        <w:jc w:val="both"/>
        <w:rPr>
          <w:rFonts w:ascii="Times New Roman" w:hAnsi="Times New Roman"/>
          <w:b/>
          <w:sz w:val="28"/>
          <w:szCs w:val="28"/>
        </w:rPr>
      </w:pPr>
      <w:r w:rsidRPr="00DF3E3C">
        <w:rPr>
          <w:rFonts w:ascii="Times New Roman" w:hAnsi="Times New Roman"/>
          <w:b/>
          <w:sz w:val="28"/>
          <w:szCs w:val="28"/>
        </w:rPr>
        <w:t xml:space="preserve">5. Về </w:t>
      </w:r>
      <w:r w:rsidR="00992A19" w:rsidRPr="00DF3E3C">
        <w:rPr>
          <w:rFonts w:ascii="Times New Roman" w:hAnsi="Times New Roman"/>
          <w:b/>
          <w:sz w:val="28"/>
          <w:szCs w:val="28"/>
        </w:rPr>
        <w:t xml:space="preserve">vấn đề </w:t>
      </w:r>
      <w:r w:rsidR="003B5C62" w:rsidRPr="00DF3E3C">
        <w:rPr>
          <w:rFonts w:ascii="Times New Roman" w:hAnsi="Times New Roman"/>
          <w:b/>
          <w:sz w:val="28"/>
          <w:szCs w:val="28"/>
        </w:rPr>
        <w:t>khen thưởng đối với đại biểu Quốc hội chuyên trách</w:t>
      </w:r>
    </w:p>
    <w:p w:rsidR="00462C50" w:rsidRPr="00DF3E3C" w:rsidRDefault="00462C50" w:rsidP="00A3209B">
      <w:pPr>
        <w:pStyle w:val="Normal0"/>
        <w:spacing w:before="120" w:after="120"/>
        <w:ind w:firstLine="566"/>
        <w:jc w:val="both"/>
        <w:rPr>
          <w:rFonts w:ascii="Times New Roman" w:hAnsi="Times New Roman"/>
          <w:i/>
          <w:sz w:val="28"/>
          <w:szCs w:val="28"/>
        </w:rPr>
      </w:pPr>
      <w:r w:rsidRPr="00DF3E3C">
        <w:rPr>
          <w:rFonts w:ascii="Times New Roman" w:hAnsi="Times New Roman"/>
          <w:i/>
          <w:sz w:val="28"/>
          <w:szCs w:val="28"/>
        </w:rPr>
        <w:lastRenderedPageBreak/>
        <w:t xml:space="preserve">Có ý kiến </w:t>
      </w:r>
      <w:r w:rsidR="00C47E37" w:rsidRPr="00DF3E3C">
        <w:rPr>
          <w:rFonts w:ascii="Times New Roman" w:hAnsi="Times New Roman"/>
          <w:i/>
          <w:sz w:val="28"/>
          <w:szCs w:val="28"/>
        </w:rPr>
        <w:t xml:space="preserve">đại biểu Quốc hội </w:t>
      </w:r>
      <w:r w:rsidRPr="00DF3E3C">
        <w:rPr>
          <w:rFonts w:ascii="Times New Roman" w:hAnsi="Times New Roman"/>
          <w:i/>
          <w:sz w:val="28"/>
          <w:szCs w:val="28"/>
        </w:rPr>
        <w:t xml:space="preserve">đề nghị </w:t>
      </w:r>
      <w:r w:rsidR="004A6D68" w:rsidRPr="00DF3E3C">
        <w:rPr>
          <w:rFonts w:ascii="Times New Roman" w:hAnsi="Times New Roman"/>
          <w:i/>
          <w:sz w:val="28"/>
          <w:szCs w:val="28"/>
        </w:rPr>
        <w:t xml:space="preserve">xác định thẩm quyền của Ủy ban Thường vụ Quốc hội; thành phần Hội đồng thi đua, khen thưởng Trung ương; </w:t>
      </w:r>
      <w:r w:rsidRPr="00DF3E3C">
        <w:rPr>
          <w:rFonts w:ascii="Times New Roman" w:hAnsi="Times New Roman"/>
          <w:i/>
          <w:sz w:val="28"/>
          <w:szCs w:val="28"/>
        </w:rPr>
        <w:t xml:space="preserve">thẩm quyền </w:t>
      </w:r>
      <w:r w:rsidR="009215F5" w:rsidRPr="00DF3E3C">
        <w:rPr>
          <w:rFonts w:ascii="Times New Roman" w:hAnsi="Times New Roman"/>
          <w:i/>
          <w:sz w:val="28"/>
          <w:szCs w:val="28"/>
        </w:rPr>
        <w:t xml:space="preserve">đề nghị </w:t>
      </w:r>
      <w:r w:rsidRPr="00DF3E3C">
        <w:rPr>
          <w:rFonts w:ascii="Times New Roman" w:hAnsi="Times New Roman"/>
          <w:i/>
          <w:sz w:val="28"/>
          <w:szCs w:val="28"/>
        </w:rPr>
        <w:t xml:space="preserve">khen thưởng </w:t>
      </w:r>
      <w:r w:rsidR="00FA2753" w:rsidRPr="00DF3E3C">
        <w:rPr>
          <w:rFonts w:ascii="Times New Roman" w:hAnsi="Times New Roman"/>
          <w:i/>
          <w:sz w:val="28"/>
          <w:szCs w:val="28"/>
        </w:rPr>
        <w:t xml:space="preserve">cho đại biểu Quốc hội chuyên trách ở Trung ương, các cơ quan của Quốc hội, cơ quan thuộc Ủy ban Thường vụ Quốc hội </w:t>
      </w:r>
      <w:r w:rsidR="004A6D68" w:rsidRPr="00DF3E3C">
        <w:rPr>
          <w:rFonts w:ascii="Times New Roman" w:hAnsi="Times New Roman"/>
          <w:i/>
          <w:sz w:val="28"/>
          <w:szCs w:val="28"/>
        </w:rPr>
        <w:t xml:space="preserve">là </w:t>
      </w:r>
      <w:r w:rsidRPr="00DF3E3C">
        <w:rPr>
          <w:rFonts w:ascii="Times New Roman" w:hAnsi="Times New Roman"/>
          <w:i/>
          <w:sz w:val="28"/>
          <w:szCs w:val="28"/>
        </w:rPr>
        <w:t>của Trưởng ban Ban Công tác đại biểu, Tổng Thư ký Quốc hội hoặc cơ quan có thẩm quyền</w:t>
      </w:r>
      <w:r w:rsidR="0023688D" w:rsidRPr="00DF3E3C">
        <w:rPr>
          <w:rFonts w:ascii="Times New Roman" w:hAnsi="Times New Roman"/>
          <w:i/>
          <w:sz w:val="28"/>
          <w:szCs w:val="28"/>
        </w:rPr>
        <w:t xml:space="preserve"> khác</w:t>
      </w:r>
      <w:r w:rsidR="009215F5" w:rsidRPr="00DF3E3C">
        <w:rPr>
          <w:rFonts w:ascii="Times New Roman" w:hAnsi="Times New Roman"/>
          <w:i/>
          <w:sz w:val="28"/>
          <w:szCs w:val="28"/>
        </w:rPr>
        <w:t xml:space="preserve"> trong dự thảo Luật</w:t>
      </w:r>
      <w:r w:rsidR="004A6D68" w:rsidRPr="00DF3E3C">
        <w:rPr>
          <w:rFonts w:ascii="Times New Roman" w:hAnsi="Times New Roman"/>
          <w:i/>
          <w:sz w:val="28"/>
          <w:szCs w:val="28"/>
        </w:rPr>
        <w:t>?</w:t>
      </w:r>
    </w:p>
    <w:p w:rsidR="00050CF1" w:rsidRPr="00DF3E3C" w:rsidRDefault="00FC7A0B" w:rsidP="00A3209B">
      <w:pPr>
        <w:pStyle w:val="Normal0"/>
        <w:spacing w:before="120" w:after="120"/>
        <w:ind w:firstLine="566"/>
        <w:jc w:val="both"/>
        <w:rPr>
          <w:rFonts w:ascii="Times New Roman" w:hAnsi="Times New Roman"/>
          <w:sz w:val="28"/>
          <w:szCs w:val="28"/>
        </w:rPr>
      </w:pPr>
      <w:r w:rsidRPr="00DF3E3C">
        <w:rPr>
          <w:rFonts w:ascii="Times New Roman" w:hAnsi="Times New Roman"/>
          <w:sz w:val="28"/>
          <w:szCs w:val="28"/>
        </w:rPr>
        <w:t>Thường trực Ủy ban Xã hội thấy rằng, v</w:t>
      </w:r>
      <w:r w:rsidR="00BB3410" w:rsidRPr="00DF3E3C">
        <w:rPr>
          <w:rFonts w:ascii="Times New Roman" w:hAnsi="Times New Roman"/>
          <w:sz w:val="28"/>
          <w:szCs w:val="28"/>
        </w:rPr>
        <w:t xml:space="preserve">ấn đề này đã được đặt ra trong quá trình xây dựng Luật Thi đua, khen thưởng (2003) và </w:t>
      </w:r>
      <w:r w:rsidR="00C743F9" w:rsidRPr="00DF3E3C">
        <w:rPr>
          <w:rFonts w:ascii="Times New Roman" w:hAnsi="Times New Roman"/>
          <w:sz w:val="28"/>
          <w:szCs w:val="28"/>
        </w:rPr>
        <w:t>trong</w:t>
      </w:r>
      <w:r w:rsidR="00BB3410" w:rsidRPr="00DF3E3C">
        <w:rPr>
          <w:rFonts w:ascii="Times New Roman" w:hAnsi="Times New Roman"/>
          <w:sz w:val="28"/>
          <w:szCs w:val="28"/>
        </w:rPr>
        <w:t xml:space="preserve"> các lần sửa đổi</w:t>
      </w:r>
      <w:r w:rsidR="00C743F9" w:rsidRPr="00DF3E3C">
        <w:rPr>
          <w:rFonts w:ascii="Times New Roman" w:hAnsi="Times New Roman"/>
          <w:sz w:val="28"/>
          <w:szCs w:val="28"/>
        </w:rPr>
        <w:t>, bổ sung</w:t>
      </w:r>
      <w:r w:rsidR="00BB3410" w:rsidRPr="00DF3E3C">
        <w:rPr>
          <w:rFonts w:ascii="Times New Roman" w:hAnsi="Times New Roman"/>
          <w:sz w:val="28"/>
          <w:szCs w:val="28"/>
        </w:rPr>
        <w:t xml:space="preserve">. Tuy nhiên, các quy định hiện hành </w:t>
      </w:r>
      <w:r w:rsidR="00407852" w:rsidRPr="00DF3E3C">
        <w:rPr>
          <w:rFonts w:ascii="Times New Roman" w:hAnsi="Times New Roman"/>
          <w:sz w:val="28"/>
          <w:szCs w:val="28"/>
        </w:rPr>
        <w:t>cũng như</w:t>
      </w:r>
      <w:r w:rsidR="00BB3410" w:rsidRPr="00DF3E3C">
        <w:rPr>
          <w:rFonts w:ascii="Times New Roman" w:hAnsi="Times New Roman"/>
          <w:sz w:val="28"/>
          <w:szCs w:val="28"/>
        </w:rPr>
        <w:t xml:space="preserve"> việc thực hiện chưa xem xét đầy đủ đến những đặc thù cơ quan của Quốc hội, đại biểu Quốc hội chuyên trách, các cơ quan của Ủy ban Thường vụ Quốc hội. Dự thảo Luật Chính phủ trình Quốc hội</w:t>
      </w:r>
      <w:r w:rsidR="00E64A81" w:rsidRPr="00DF3E3C">
        <w:rPr>
          <w:rFonts w:ascii="Times New Roman" w:hAnsi="Times New Roman"/>
          <w:sz w:val="28"/>
          <w:szCs w:val="28"/>
        </w:rPr>
        <w:t xml:space="preserve"> tại Kỳ họp thứ hai</w:t>
      </w:r>
      <w:r w:rsidR="00BB3410" w:rsidRPr="00DF3E3C">
        <w:rPr>
          <w:rFonts w:ascii="Times New Roman" w:hAnsi="Times New Roman"/>
          <w:sz w:val="28"/>
          <w:szCs w:val="28"/>
        </w:rPr>
        <w:t xml:space="preserve"> đã bổ sung</w:t>
      </w:r>
      <w:r w:rsidR="00E64A81" w:rsidRPr="00DF3E3C">
        <w:rPr>
          <w:rFonts w:ascii="Times New Roman" w:hAnsi="Times New Roman"/>
          <w:sz w:val="28"/>
          <w:szCs w:val="28"/>
        </w:rPr>
        <w:t xml:space="preserve"> quy định về</w:t>
      </w:r>
      <w:r w:rsidR="00BB3410" w:rsidRPr="00DF3E3C">
        <w:rPr>
          <w:rFonts w:ascii="Times New Roman" w:hAnsi="Times New Roman"/>
          <w:sz w:val="28"/>
          <w:szCs w:val="28"/>
        </w:rPr>
        <w:t xml:space="preserve"> thẩm quyền của Ủy ban Thường vụ Quốc hội (</w:t>
      </w:r>
      <w:r w:rsidR="00BB3410" w:rsidRPr="00DF3E3C">
        <w:rPr>
          <w:rFonts w:ascii="Times New Roman" w:hAnsi="Times New Roman"/>
          <w:i/>
          <w:sz w:val="28"/>
          <w:szCs w:val="28"/>
        </w:rPr>
        <w:t>khoản 1 Điều 77</w:t>
      </w:r>
      <w:r w:rsidR="00050CF1" w:rsidRPr="00DF3E3C">
        <w:rPr>
          <w:rFonts w:ascii="Times New Roman" w:hAnsi="Times New Roman"/>
          <w:i/>
          <w:sz w:val="28"/>
          <w:szCs w:val="28"/>
        </w:rPr>
        <w:t xml:space="preserve"> và Điều 96</w:t>
      </w:r>
      <w:r w:rsidR="00BB3410" w:rsidRPr="00DF3E3C">
        <w:rPr>
          <w:rFonts w:ascii="Times New Roman" w:hAnsi="Times New Roman"/>
          <w:sz w:val="28"/>
          <w:szCs w:val="28"/>
        </w:rPr>
        <w:t>)</w:t>
      </w:r>
      <w:r w:rsidR="00050CF1" w:rsidRPr="00DF3E3C">
        <w:rPr>
          <w:rFonts w:ascii="Times New Roman" w:hAnsi="Times New Roman"/>
          <w:sz w:val="28"/>
          <w:szCs w:val="28"/>
        </w:rPr>
        <w:t xml:space="preserve">, thẩm quyền </w:t>
      </w:r>
      <w:r w:rsidR="00E64A81" w:rsidRPr="00DF3E3C">
        <w:rPr>
          <w:rFonts w:ascii="Times New Roman" w:hAnsi="Times New Roman"/>
          <w:sz w:val="28"/>
          <w:szCs w:val="28"/>
        </w:rPr>
        <w:t>của Tổng thư ký Quốc hội</w:t>
      </w:r>
      <w:r w:rsidR="00050CF1" w:rsidRPr="00DF3E3C">
        <w:rPr>
          <w:rFonts w:ascii="Times New Roman" w:hAnsi="Times New Roman"/>
          <w:sz w:val="28"/>
          <w:szCs w:val="28"/>
        </w:rPr>
        <w:t xml:space="preserve"> (</w:t>
      </w:r>
      <w:r w:rsidR="00050CF1" w:rsidRPr="00DF3E3C">
        <w:rPr>
          <w:rFonts w:ascii="Times New Roman" w:hAnsi="Times New Roman"/>
          <w:i/>
          <w:sz w:val="28"/>
          <w:szCs w:val="28"/>
        </w:rPr>
        <w:t>khoản 3 Điều 81</w:t>
      </w:r>
      <w:r w:rsidR="00050CF1" w:rsidRPr="00DF3E3C">
        <w:rPr>
          <w:rFonts w:ascii="Times New Roman" w:hAnsi="Times New Roman"/>
          <w:sz w:val="28"/>
          <w:szCs w:val="28"/>
        </w:rPr>
        <w:t xml:space="preserve">), </w:t>
      </w:r>
      <w:r w:rsidR="00E64A81" w:rsidRPr="00DF3E3C">
        <w:rPr>
          <w:rFonts w:ascii="Times New Roman" w:hAnsi="Times New Roman"/>
          <w:sz w:val="28"/>
          <w:szCs w:val="28"/>
        </w:rPr>
        <w:t xml:space="preserve">bổ sung đại diện lãnh đạo Quốc hội vào </w:t>
      </w:r>
      <w:r w:rsidR="00050CF1" w:rsidRPr="00DF3E3C">
        <w:rPr>
          <w:rFonts w:ascii="Times New Roman" w:hAnsi="Times New Roman"/>
          <w:sz w:val="28"/>
          <w:szCs w:val="28"/>
        </w:rPr>
        <w:t>thành phần của Hội đồng Thi đua - Khen thưởng Trung ương (</w:t>
      </w:r>
      <w:r w:rsidR="00050CF1" w:rsidRPr="00DF3E3C">
        <w:rPr>
          <w:rFonts w:ascii="Times New Roman" w:hAnsi="Times New Roman"/>
          <w:i/>
          <w:sz w:val="28"/>
          <w:szCs w:val="28"/>
        </w:rPr>
        <w:t>khoản 2 Điều 87</w:t>
      </w:r>
      <w:r w:rsidR="00050CF1" w:rsidRPr="00DF3E3C">
        <w:rPr>
          <w:rFonts w:ascii="Times New Roman" w:hAnsi="Times New Roman"/>
          <w:sz w:val="28"/>
          <w:szCs w:val="28"/>
        </w:rPr>
        <w:t>)</w:t>
      </w:r>
      <w:r w:rsidR="00E64A81" w:rsidRPr="00DF3E3C">
        <w:rPr>
          <w:rFonts w:ascii="Times New Roman" w:hAnsi="Times New Roman"/>
          <w:sz w:val="28"/>
          <w:szCs w:val="28"/>
        </w:rPr>
        <w:t>.</w:t>
      </w:r>
    </w:p>
    <w:p w:rsidR="004F140B" w:rsidRPr="00DF3E3C" w:rsidRDefault="004F140B" w:rsidP="00A3209B">
      <w:pPr>
        <w:pStyle w:val="Normal0"/>
        <w:spacing w:before="120" w:after="120"/>
        <w:ind w:firstLine="566"/>
        <w:jc w:val="both"/>
        <w:rPr>
          <w:rFonts w:ascii="Times New Roman" w:hAnsi="Times New Roman"/>
          <w:sz w:val="28"/>
          <w:szCs w:val="28"/>
        </w:rPr>
      </w:pPr>
      <w:bookmarkStart w:id="5" w:name="_Hlk93240452"/>
      <w:r w:rsidRPr="00DF3E3C">
        <w:rPr>
          <w:rFonts w:ascii="Times New Roman" w:hAnsi="Times New Roman"/>
          <w:sz w:val="28"/>
          <w:szCs w:val="28"/>
        </w:rPr>
        <w:t xml:space="preserve">Thường trực Ủy ban Xã hội </w:t>
      </w:r>
      <w:r w:rsidR="00B52898" w:rsidRPr="00DF3E3C">
        <w:rPr>
          <w:rFonts w:ascii="Times New Roman" w:hAnsi="Times New Roman"/>
          <w:sz w:val="28"/>
          <w:szCs w:val="28"/>
        </w:rPr>
        <w:t xml:space="preserve">kính trình </w:t>
      </w:r>
      <w:r w:rsidRPr="00DF3E3C">
        <w:rPr>
          <w:rFonts w:ascii="Times New Roman" w:hAnsi="Times New Roman"/>
          <w:sz w:val="28"/>
          <w:szCs w:val="28"/>
        </w:rPr>
        <w:t xml:space="preserve">Ủy ban Thường vụ Quốc hội </w:t>
      </w:r>
      <w:r w:rsidR="004A6D68" w:rsidRPr="00DF3E3C">
        <w:rPr>
          <w:rFonts w:ascii="Times New Roman" w:hAnsi="Times New Roman"/>
          <w:sz w:val="28"/>
          <w:szCs w:val="28"/>
        </w:rPr>
        <w:t xml:space="preserve">xem xét, </w:t>
      </w:r>
      <w:r w:rsidRPr="00DF3E3C">
        <w:rPr>
          <w:rFonts w:ascii="Times New Roman" w:hAnsi="Times New Roman"/>
          <w:sz w:val="28"/>
          <w:szCs w:val="28"/>
        </w:rPr>
        <w:t xml:space="preserve">cho ý kiến </w:t>
      </w:r>
      <w:r w:rsidR="00B52898" w:rsidRPr="00DF3E3C">
        <w:rPr>
          <w:rFonts w:ascii="Times New Roman" w:hAnsi="Times New Roman"/>
          <w:sz w:val="28"/>
          <w:szCs w:val="28"/>
        </w:rPr>
        <w:t xml:space="preserve">chỉ đạo </w:t>
      </w:r>
      <w:r w:rsidR="00407852" w:rsidRPr="00DF3E3C">
        <w:rPr>
          <w:rFonts w:ascii="Times New Roman" w:hAnsi="Times New Roman"/>
          <w:sz w:val="28"/>
          <w:szCs w:val="28"/>
        </w:rPr>
        <w:t xml:space="preserve">về </w:t>
      </w:r>
      <w:r w:rsidR="00E64A81" w:rsidRPr="00DF3E3C">
        <w:rPr>
          <w:rFonts w:ascii="Times New Roman" w:hAnsi="Times New Roman"/>
          <w:sz w:val="28"/>
          <w:szCs w:val="28"/>
        </w:rPr>
        <w:t>các quy định này</w:t>
      </w:r>
      <w:r w:rsidR="00F76B0E" w:rsidRPr="00DF3E3C">
        <w:rPr>
          <w:rFonts w:ascii="Times New Roman" w:hAnsi="Times New Roman"/>
          <w:sz w:val="28"/>
          <w:szCs w:val="28"/>
        </w:rPr>
        <w:t>.</w:t>
      </w:r>
      <w:bookmarkEnd w:id="5"/>
    </w:p>
    <w:p w:rsidR="00F66C23" w:rsidRPr="00DF3E3C" w:rsidRDefault="00F66C23" w:rsidP="00A3209B">
      <w:pPr>
        <w:pStyle w:val="Normal0"/>
        <w:spacing w:before="120" w:after="120"/>
        <w:ind w:firstLine="566"/>
        <w:jc w:val="both"/>
        <w:rPr>
          <w:rFonts w:ascii="Times New Roman" w:hAnsi="Times New Roman"/>
          <w:b/>
          <w:sz w:val="28"/>
          <w:szCs w:val="28"/>
        </w:rPr>
      </w:pPr>
      <w:r w:rsidRPr="00DF3E3C">
        <w:rPr>
          <w:rFonts w:ascii="Times New Roman" w:hAnsi="Times New Roman"/>
          <w:b/>
          <w:sz w:val="28"/>
          <w:szCs w:val="28"/>
        </w:rPr>
        <w:t xml:space="preserve">6. Về </w:t>
      </w:r>
      <w:r w:rsidR="002207FB" w:rsidRPr="00DF3E3C">
        <w:rPr>
          <w:rFonts w:ascii="Times New Roman" w:hAnsi="Times New Roman"/>
          <w:b/>
          <w:sz w:val="28"/>
          <w:szCs w:val="28"/>
        </w:rPr>
        <w:t>vấn đề xử lý vi phạm trong thi đua, khen thưởng</w:t>
      </w:r>
    </w:p>
    <w:p w:rsidR="00D8081E" w:rsidRPr="00DF3E3C" w:rsidRDefault="00F76B0E" w:rsidP="00A3209B">
      <w:pPr>
        <w:pStyle w:val="Normal0"/>
        <w:spacing w:before="120" w:after="120"/>
        <w:ind w:firstLine="566"/>
        <w:jc w:val="both"/>
        <w:rPr>
          <w:rFonts w:ascii="Times New Roman" w:hAnsi="Times New Roman"/>
          <w:i/>
          <w:sz w:val="28"/>
          <w:szCs w:val="28"/>
        </w:rPr>
      </w:pPr>
      <w:r w:rsidRPr="00DF3E3C">
        <w:rPr>
          <w:rFonts w:ascii="Times New Roman" w:hAnsi="Times New Roman"/>
          <w:i/>
          <w:sz w:val="28"/>
          <w:szCs w:val="28"/>
        </w:rPr>
        <w:t xml:space="preserve">Qua tổng hợp ý kiến thảo luận tại Tổ và </w:t>
      </w:r>
      <w:r w:rsidR="00CD534C" w:rsidRPr="00DF3E3C">
        <w:rPr>
          <w:rFonts w:ascii="Times New Roman" w:hAnsi="Times New Roman"/>
          <w:i/>
          <w:sz w:val="28"/>
          <w:szCs w:val="28"/>
        </w:rPr>
        <w:t>H</w:t>
      </w:r>
      <w:r w:rsidRPr="00DF3E3C">
        <w:rPr>
          <w:rFonts w:ascii="Times New Roman" w:hAnsi="Times New Roman"/>
          <w:i/>
          <w:sz w:val="28"/>
          <w:szCs w:val="28"/>
        </w:rPr>
        <w:t xml:space="preserve">ội trường, </w:t>
      </w:r>
      <w:r w:rsidR="002E7240" w:rsidRPr="00DF3E3C">
        <w:rPr>
          <w:rFonts w:ascii="Times New Roman" w:hAnsi="Times New Roman"/>
          <w:i/>
          <w:sz w:val="28"/>
          <w:szCs w:val="28"/>
        </w:rPr>
        <w:t xml:space="preserve">đa số </w:t>
      </w:r>
      <w:r w:rsidR="00006077" w:rsidRPr="00DF3E3C">
        <w:rPr>
          <w:rFonts w:ascii="Times New Roman" w:hAnsi="Times New Roman"/>
          <w:i/>
          <w:sz w:val="28"/>
          <w:szCs w:val="28"/>
        </w:rPr>
        <w:t xml:space="preserve">đại biểu Quốc hội </w:t>
      </w:r>
      <w:r w:rsidRPr="00DF3E3C">
        <w:rPr>
          <w:rFonts w:ascii="Times New Roman" w:hAnsi="Times New Roman"/>
          <w:i/>
          <w:sz w:val="28"/>
          <w:szCs w:val="28"/>
        </w:rPr>
        <w:t xml:space="preserve"> thống nhất với quy định</w:t>
      </w:r>
      <w:r w:rsidR="002E7240" w:rsidRPr="00DF3E3C">
        <w:rPr>
          <w:rFonts w:ascii="Times New Roman" w:hAnsi="Times New Roman"/>
          <w:i/>
          <w:sz w:val="28"/>
          <w:szCs w:val="28"/>
        </w:rPr>
        <w:t xml:space="preserve"> của dự thảo Luật</w:t>
      </w:r>
      <w:r w:rsidR="002C4846" w:rsidRPr="00DF3E3C">
        <w:rPr>
          <w:rFonts w:ascii="Times New Roman" w:hAnsi="Times New Roman"/>
          <w:i/>
          <w:sz w:val="28"/>
          <w:szCs w:val="28"/>
        </w:rPr>
        <w:t>về xử lý vi phạm trong thi đua, khen thưởng</w:t>
      </w:r>
      <w:r w:rsidR="00E65388" w:rsidRPr="00DF3E3C">
        <w:rPr>
          <w:rFonts w:ascii="Times New Roman" w:hAnsi="Times New Roman"/>
          <w:i/>
          <w:sz w:val="28"/>
          <w:szCs w:val="28"/>
        </w:rPr>
        <w:t xml:space="preserve"> và có </w:t>
      </w:r>
      <w:r w:rsidR="00FC7A0B" w:rsidRPr="00DF3E3C">
        <w:rPr>
          <w:rFonts w:ascii="Times New Roman" w:hAnsi="Times New Roman"/>
          <w:i/>
          <w:sz w:val="28"/>
          <w:szCs w:val="28"/>
        </w:rPr>
        <w:t xml:space="preserve">một số </w:t>
      </w:r>
      <w:r w:rsidR="00E65388" w:rsidRPr="00DF3E3C">
        <w:rPr>
          <w:rFonts w:ascii="Times New Roman" w:hAnsi="Times New Roman"/>
          <w:i/>
          <w:sz w:val="28"/>
          <w:szCs w:val="28"/>
        </w:rPr>
        <w:t xml:space="preserve"> ý kiến góp ý về câu chữ</w:t>
      </w:r>
      <w:r w:rsidR="002E7240" w:rsidRPr="00DF3E3C">
        <w:rPr>
          <w:rFonts w:ascii="Times New Roman" w:hAnsi="Times New Roman"/>
          <w:i/>
          <w:sz w:val="28"/>
          <w:szCs w:val="28"/>
        </w:rPr>
        <w:t>, kỹ thuật lập pháp</w:t>
      </w:r>
      <w:r w:rsidR="002C4846" w:rsidRPr="00DF3E3C">
        <w:rPr>
          <w:rFonts w:ascii="Times New Roman" w:hAnsi="Times New Roman"/>
          <w:i/>
          <w:sz w:val="28"/>
          <w:szCs w:val="28"/>
        </w:rPr>
        <w:t xml:space="preserve">. </w:t>
      </w:r>
      <w:r w:rsidR="002E7240" w:rsidRPr="00DF3E3C">
        <w:rPr>
          <w:rFonts w:ascii="Times New Roman" w:hAnsi="Times New Roman"/>
          <w:i/>
          <w:sz w:val="28"/>
          <w:szCs w:val="28"/>
        </w:rPr>
        <w:t>C</w:t>
      </w:r>
      <w:r w:rsidR="002C4846" w:rsidRPr="00DF3E3C">
        <w:rPr>
          <w:rFonts w:ascii="Times New Roman" w:hAnsi="Times New Roman"/>
          <w:i/>
          <w:sz w:val="28"/>
          <w:szCs w:val="28"/>
        </w:rPr>
        <w:t xml:space="preserve">ó </w:t>
      </w:r>
      <w:r w:rsidR="00E65388" w:rsidRPr="00DF3E3C">
        <w:rPr>
          <w:rFonts w:ascii="Times New Roman" w:hAnsi="Times New Roman"/>
          <w:i/>
          <w:sz w:val="28"/>
          <w:szCs w:val="28"/>
        </w:rPr>
        <w:t xml:space="preserve">ý kiến đề nghị </w:t>
      </w:r>
      <w:r w:rsidR="00D8081E" w:rsidRPr="00DF3E3C">
        <w:rPr>
          <w:rFonts w:ascii="Times New Roman" w:hAnsi="Times New Roman"/>
          <w:i/>
          <w:sz w:val="28"/>
          <w:szCs w:val="28"/>
        </w:rPr>
        <w:t>bổ sung</w:t>
      </w:r>
      <w:r w:rsidR="00C106AE" w:rsidRPr="00DF3E3C">
        <w:rPr>
          <w:rFonts w:ascii="Times New Roman" w:hAnsi="Times New Roman"/>
          <w:i/>
          <w:sz w:val="28"/>
          <w:szCs w:val="28"/>
        </w:rPr>
        <w:t xml:space="preserve"> trường hợp cá nhân</w:t>
      </w:r>
      <w:r w:rsidR="00D8081E" w:rsidRPr="00DF3E3C">
        <w:rPr>
          <w:rFonts w:ascii="Times New Roman" w:hAnsi="Times New Roman"/>
          <w:i/>
          <w:sz w:val="28"/>
          <w:szCs w:val="28"/>
        </w:rPr>
        <w:t xml:space="preserve"> vi phạm quy định của Nhà nước từ hình thức khiển trách trở lên trong kỳ được khen thưởng nhưng sau đó mới bị phát hiện</w:t>
      </w:r>
      <w:r w:rsidR="00C106AE" w:rsidRPr="00DF3E3C">
        <w:rPr>
          <w:rFonts w:ascii="Times New Roman" w:hAnsi="Times New Roman"/>
          <w:i/>
          <w:sz w:val="28"/>
          <w:szCs w:val="28"/>
        </w:rPr>
        <w:t xml:space="preserve"> thì bị hủy bỏ quyết định khen thưởng và bị thu hồi hiện vật và tiền thưởng.</w:t>
      </w:r>
    </w:p>
    <w:p w:rsidR="00A803DB" w:rsidRPr="00DF3E3C" w:rsidRDefault="00A428EF" w:rsidP="00A3209B">
      <w:pPr>
        <w:pStyle w:val="Normal0"/>
        <w:spacing w:before="120" w:after="120"/>
        <w:ind w:firstLine="566"/>
        <w:jc w:val="both"/>
        <w:rPr>
          <w:rFonts w:ascii="Times New Roman" w:hAnsi="Times New Roman"/>
          <w:sz w:val="28"/>
          <w:szCs w:val="28"/>
        </w:rPr>
      </w:pPr>
      <w:bookmarkStart w:id="6" w:name="_Hlk93240494"/>
      <w:r w:rsidRPr="00DF3E3C">
        <w:rPr>
          <w:rFonts w:ascii="Times New Roman" w:hAnsi="Times New Roman"/>
          <w:sz w:val="28"/>
          <w:szCs w:val="28"/>
        </w:rPr>
        <w:t xml:space="preserve">Tiếp thu ý kiến đại biểu Quốc hội, </w:t>
      </w:r>
      <w:r w:rsidR="00C21898" w:rsidRPr="00DF3E3C">
        <w:rPr>
          <w:rFonts w:ascii="Times New Roman" w:hAnsi="Times New Roman"/>
          <w:sz w:val="28"/>
          <w:szCs w:val="28"/>
        </w:rPr>
        <w:t xml:space="preserve">để bảo đảm quy định phù hợp với các quy định của pháp luật có liên quan, bảo đảm quyền và lợi ích hợp pháp của cá nhân, tập thể được khen thưởng, </w:t>
      </w:r>
      <w:r w:rsidRPr="00DF3E3C">
        <w:rPr>
          <w:rFonts w:ascii="Times New Roman" w:hAnsi="Times New Roman"/>
          <w:sz w:val="28"/>
          <w:szCs w:val="28"/>
        </w:rPr>
        <w:t xml:space="preserve">Thường trực Ủy ban Xã hội dự kiến chỉnh lý Điều 92 theo hướng (1) </w:t>
      </w:r>
      <w:r w:rsidR="00A3209B" w:rsidRPr="00DF3E3C">
        <w:rPr>
          <w:rFonts w:ascii="Times New Roman" w:hAnsi="Times New Roman"/>
          <w:sz w:val="28"/>
          <w:szCs w:val="28"/>
        </w:rPr>
        <w:t xml:space="preserve">bổ sung quy định trường hợp tổ chức, cá nhân bị hủy bỏ quyết định khen thưởng; (2) </w:t>
      </w:r>
      <w:r w:rsidRPr="00DF3E3C">
        <w:rPr>
          <w:rFonts w:ascii="Times New Roman" w:hAnsi="Times New Roman"/>
          <w:sz w:val="28"/>
          <w:szCs w:val="28"/>
        </w:rPr>
        <w:t>Quy định cụ thể trường hợp cá nhân được tặng thưởng danh hiệu vinh dự nhà nước mà có hành vi vi phạm pháp luật bị tòa án tuyên có tội và bản án đã có hiệu lực pháp luật từ hình phạt tù có thời hạn trở lên thì bị tước danh hiệu vinh dự nhà nước</w:t>
      </w:r>
      <w:r w:rsidR="00050CF1" w:rsidRPr="00DF3E3C">
        <w:rPr>
          <w:rFonts w:ascii="Times New Roman" w:hAnsi="Times New Roman"/>
          <w:sz w:val="28"/>
          <w:szCs w:val="28"/>
        </w:rPr>
        <w:t xml:space="preserve">; (3) </w:t>
      </w:r>
      <w:r w:rsidR="001606D1" w:rsidRPr="00DF3E3C">
        <w:rPr>
          <w:rFonts w:ascii="Times New Roman" w:hAnsi="Times New Roman"/>
          <w:sz w:val="28"/>
          <w:szCs w:val="28"/>
        </w:rPr>
        <w:t>C</w:t>
      </w:r>
      <w:r w:rsidR="00050CF1" w:rsidRPr="00DF3E3C">
        <w:rPr>
          <w:rFonts w:ascii="Times New Roman" w:hAnsi="Times New Roman"/>
          <w:sz w:val="28"/>
          <w:szCs w:val="28"/>
        </w:rPr>
        <w:t>hỉnh sửa về mặt nội dung để bảo đảm</w:t>
      </w:r>
      <w:r w:rsidR="00C106AE" w:rsidRPr="00DF3E3C">
        <w:rPr>
          <w:rFonts w:ascii="Times New Roman" w:hAnsi="Times New Roman"/>
          <w:sz w:val="28"/>
          <w:szCs w:val="28"/>
        </w:rPr>
        <w:t xml:space="preserve"> tính</w:t>
      </w:r>
      <w:r w:rsidR="00050CF1" w:rsidRPr="00DF3E3C">
        <w:rPr>
          <w:rFonts w:ascii="Times New Roman" w:hAnsi="Times New Roman"/>
          <w:sz w:val="28"/>
          <w:szCs w:val="28"/>
        </w:rPr>
        <w:t xml:space="preserve"> thống nhất của hệ thống pháp luật</w:t>
      </w:r>
      <w:r w:rsidR="00A3209B" w:rsidRPr="00DF3E3C">
        <w:rPr>
          <w:rFonts w:ascii="Times New Roman" w:hAnsi="Times New Roman"/>
          <w:sz w:val="28"/>
          <w:szCs w:val="28"/>
        </w:rPr>
        <w:t>.</w:t>
      </w:r>
      <w:bookmarkEnd w:id="6"/>
    </w:p>
    <w:p w:rsidR="00A803DB" w:rsidRPr="00DF3E3C" w:rsidRDefault="00A803DB" w:rsidP="005F2736">
      <w:pPr>
        <w:ind w:firstLine="566"/>
        <w:jc w:val="both"/>
        <w:rPr>
          <w:b/>
          <w:sz w:val="28"/>
          <w:szCs w:val="28"/>
        </w:rPr>
      </w:pPr>
      <w:r w:rsidRPr="00DF3E3C">
        <w:rPr>
          <w:b/>
          <w:sz w:val="28"/>
          <w:szCs w:val="28"/>
        </w:rPr>
        <w:t>“</w:t>
      </w:r>
      <w:r w:rsidRPr="00DF3E3C">
        <w:rPr>
          <w:b/>
          <w:sz w:val="28"/>
          <w:szCs w:val="28"/>
          <w:lang w:val="vi-VN"/>
        </w:rPr>
        <w:t>Điều 9</w:t>
      </w:r>
      <w:r w:rsidRPr="00DF3E3C">
        <w:rPr>
          <w:b/>
          <w:sz w:val="28"/>
          <w:szCs w:val="28"/>
        </w:rPr>
        <w:t>2</w:t>
      </w:r>
      <w:r w:rsidRPr="00DF3E3C">
        <w:rPr>
          <w:b/>
          <w:sz w:val="28"/>
          <w:szCs w:val="28"/>
          <w:lang w:val="vi-VN"/>
        </w:rPr>
        <w:t xml:space="preserve">. </w:t>
      </w:r>
      <w:r w:rsidRPr="00DF3E3C">
        <w:rPr>
          <w:b/>
          <w:sz w:val="28"/>
          <w:szCs w:val="28"/>
        </w:rPr>
        <w:t>Xử lý vi phạm về thi đua, khen thưởng</w:t>
      </w:r>
    </w:p>
    <w:p w:rsidR="00A803DB" w:rsidRPr="00DF3E3C" w:rsidRDefault="00A803DB" w:rsidP="005F2736">
      <w:pPr>
        <w:ind w:firstLine="566"/>
        <w:jc w:val="both"/>
        <w:rPr>
          <w:bCs/>
          <w:i/>
          <w:iCs/>
          <w:sz w:val="28"/>
          <w:szCs w:val="28"/>
        </w:rPr>
      </w:pPr>
      <w:r w:rsidRPr="00DF3E3C">
        <w:rPr>
          <w:bCs/>
          <w:i/>
          <w:iCs/>
          <w:sz w:val="28"/>
          <w:szCs w:val="28"/>
        </w:rPr>
        <w:t>1</w:t>
      </w:r>
      <w:r w:rsidRPr="00DF3E3C">
        <w:rPr>
          <w:bCs/>
          <w:i/>
          <w:iCs/>
          <w:sz w:val="28"/>
          <w:szCs w:val="28"/>
          <w:lang w:val="vi-VN"/>
        </w:rPr>
        <w:t xml:space="preserve">. </w:t>
      </w:r>
      <w:r w:rsidRPr="00DF3E3C">
        <w:rPr>
          <w:bCs/>
          <w:i/>
          <w:iCs/>
          <w:sz w:val="28"/>
          <w:szCs w:val="28"/>
        </w:rPr>
        <w:t>Người có hành vi vi phạm pháp luật trong lĩnh vực thi đua, khen thưởng thì căn cứ</w:t>
      </w:r>
      <w:r w:rsidRPr="00DF3E3C">
        <w:rPr>
          <w:bCs/>
          <w:i/>
          <w:iCs/>
          <w:sz w:val="28"/>
          <w:szCs w:val="28"/>
          <w:lang w:val="vi-VN"/>
        </w:rPr>
        <w:t xml:space="preserve"> tính chất, mức độ vi phạm mà bị xử lý kỷ luật, xử phạt hành chính hoặc bị truy cứu trách nhiệm hình sự; nếu gây thiệt hại thì phải bồi thường theo quy định của pháp luật</w:t>
      </w:r>
      <w:r w:rsidRPr="00DF3E3C">
        <w:rPr>
          <w:bCs/>
          <w:i/>
          <w:iCs/>
          <w:sz w:val="28"/>
          <w:szCs w:val="28"/>
        </w:rPr>
        <w:t>.</w:t>
      </w:r>
    </w:p>
    <w:p w:rsidR="00A803DB" w:rsidRPr="00DF3E3C" w:rsidRDefault="00A803DB" w:rsidP="005F2736">
      <w:pPr>
        <w:ind w:firstLine="566"/>
        <w:jc w:val="both"/>
        <w:rPr>
          <w:bCs/>
          <w:i/>
          <w:iCs/>
          <w:sz w:val="28"/>
          <w:szCs w:val="28"/>
        </w:rPr>
      </w:pPr>
      <w:r w:rsidRPr="00DF3E3C">
        <w:rPr>
          <w:bCs/>
          <w:i/>
          <w:iCs/>
          <w:sz w:val="28"/>
          <w:szCs w:val="28"/>
        </w:rPr>
        <w:t xml:space="preserve">2. Tổ chức, cá nhân đã được tặng danh hiệu thi đua hoặc hình thức khen thưởng, mà sau đó có kết luận, quyết định, bản án của cơ quan có thẩm quyền </w:t>
      </w:r>
      <w:r w:rsidRPr="00DF3E3C">
        <w:rPr>
          <w:bCs/>
          <w:i/>
          <w:iCs/>
          <w:sz w:val="28"/>
          <w:szCs w:val="28"/>
        </w:rPr>
        <w:lastRenderedPageBreak/>
        <w:t>về việc có khuyết điểm, vi phạm pháp luật trong khoảng thời gian tính thành tích đề nghị tặng danh hiệu thi đua hoặc hình thức khen thưởng.</w:t>
      </w:r>
    </w:p>
    <w:p w:rsidR="00A803DB" w:rsidRPr="00DF3E3C" w:rsidRDefault="00A803DB" w:rsidP="005F2736">
      <w:pPr>
        <w:ind w:firstLine="566"/>
        <w:jc w:val="both"/>
        <w:rPr>
          <w:b/>
          <w:sz w:val="28"/>
          <w:szCs w:val="28"/>
          <w:lang w:val="vi-VN"/>
        </w:rPr>
      </w:pPr>
      <w:r w:rsidRPr="00DF3E3C">
        <w:rPr>
          <w:bCs/>
          <w:i/>
          <w:iCs/>
          <w:sz w:val="28"/>
          <w:szCs w:val="28"/>
        </w:rPr>
        <w:t>3. Q</w:t>
      </w:r>
      <w:r w:rsidRPr="00DF3E3C">
        <w:rPr>
          <w:bCs/>
          <w:i/>
          <w:iCs/>
          <w:sz w:val="28"/>
          <w:szCs w:val="28"/>
          <w:lang w:val="vi-VN"/>
        </w:rPr>
        <w:t xml:space="preserve">uyết định </w:t>
      </w:r>
      <w:r w:rsidRPr="00DF3E3C">
        <w:rPr>
          <w:bCs/>
          <w:i/>
          <w:iCs/>
          <w:sz w:val="28"/>
          <w:szCs w:val="28"/>
        </w:rPr>
        <w:t xml:space="preserve">tặng danh hiệu thi đua hoặc hình thức </w:t>
      </w:r>
      <w:r w:rsidRPr="00DF3E3C">
        <w:rPr>
          <w:bCs/>
          <w:i/>
          <w:iCs/>
          <w:sz w:val="28"/>
          <w:szCs w:val="28"/>
          <w:lang w:val="vi-VN"/>
        </w:rPr>
        <w:t>khen thưởng</w:t>
      </w:r>
      <w:r w:rsidRPr="00DF3E3C">
        <w:rPr>
          <w:bCs/>
          <w:i/>
          <w:iCs/>
          <w:sz w:val="28"/>
          <w:szCs w:val="28"/>
        </w:rPr>
        <w:t xml:space="preserve"> bị hủy bỏ,</w:t>
      </w:r>
      <w:r w:rsidRPr="00DF3E3C">
        <w:rPr>
          <w:bCs/>
          <w:i/>
          <w:iCs/>
          <w:sz w:val="28"/>
          <w:szCs w:val="28"/>
          <w:lang w:val="vi-VN"/>
        </w:rPr>
        <w:t xml:space="preserve"> hiện vật</w:t>
      </w:r>
      <w:r w:rsidRPr="00DF3E3C">
        <w:rPr>
          <w:bCs/>
          <w:i/>
          <w:iCs/>
          <w:sz w:val="28"/>
          <w:szCs w:val="28"/>
        </w:rPr>
        <w:t xml:space="preserve"> và tiền thưởng </w:t>
      </w:r>
      <w:r w:rsidRPr="00DF3E3C">
        <w:rPr>
          <w:bCs/>
          <w:i/>
          <w:iCs/>
          <w:sz w:val="28"/>
          <w:szCs w:val="28"/>
          <w:lang w:val="vi-VN"/>
        </w:rPr>
        <w:t xml:space="preserve">bị thu hồi </w:t>
      </w:r>
      <w:r w:rsidRPr="00DF3E3C">
        <w:rPr>
          <w:bCs/>
          <w:i/>
          <w:iCs/>
          <w:sz w:val="28"/>
          <w:szCs w:val="28"/>
        </w:rPr>
        <w:t>trong các trường hợp sau:</w:t>
      </w:r>
    </w:p>
    <w:p w:rsidR="00A803DB" w:rsidRPr="00DF3E3C" w:rsidRDefault="00A803DB" w:rsidP="005F2736">
      <w:pPr>
        <w:ind w:firstLine="566"/>
        <w:jc w:val="both"/>
        <w:rPr>
          <w:sz w:val="28"/>
          <w:szCs w:val="28"/>
          <w:lang w:val="vi-VN"/>
        </w:rPr>
      </w:pPr>
      <w:r w:rsidRPr="00DF3E3C">
        <w:rPr>
          <w:sz w:val="28"/>
          <w:szCs w:val="28"/>
          <w:lang w:val="vi-VN"/>
        </w:rPr>
        <w:t xml:space="preserve">a) </w:t>
      </w:r>
      <w:r w:rsidRPr="00DF3E3C">
        <w:rPr>
          <w:bCs/>
          <w:i/>
          <w:iCs/>
          <w:sz w:val="28"/>
          <w:szCs w:val="28"/>
        </w:rPr>
        <w:t>Có hành vi</w:t>
      </w:r>
      <w:r w:rsidRPr="00DF3E3C">
        <w:rPr>
          <w:sz w:val="28"/>
          <w:szCs w:val="28"/>
        </w:rPr>
        <w:t xml:space="preserve"> g</w:t>
      </w:r>
      <w:r w:rsidRPr="00DF3E3C">
        <w:rPr>
          <w:sz w:val="28"/>
          <w:szCs w:val="28"/>
          <w:lang w:val="vi-VN"/>
        </w:rPr>
        <w:t xml:space="preserve">ian dối trong việc kê khai thành tích để được </w:t>
      </w:r>
      <w:r w:rsidRPr="00DF3E3C">
        <w:rPr>
          <w:bCs/>
          <w:i/>
          <w:iCs/>
          <w:sz w:val="28"/>
          <w:szCs w:val="28"/>
        </w:rPr>
        <w:t>tặng danh hiệu thi đua hoặc hình thức</w:t>
      </w:r>
      <w:r w:rsidRPr="00DF3E3C">
        <w:rPr>
          <w:sz w:val="28"/>
          <w:szCs w:val="28"/>
          <w:lang w:val="vi-VN"/>
        </w:rPr>
        <w:t>khen thưởng;</w:t>
      </w:r>
    </w:p>
    <w:p w:rsidR="00A803DB" w:rsidRPr="00DF3E3C" w:rsidRDefault="00A803DB" w:rsidP="005F2736">
      <w:pPr>
        <w:ind w:firstLine="566"/>
        <w:jc w:val="both"/>
        <w:rPr>
          <w:sz w:val="28"/>
          <w:szCs w:val="28"/>
          <w:lang w:val="vi-VN"/>
        </w:rPr>
      </w:pPr>
      <w:r w:rsidRPr="00DF3E3C">
        <w:rPr>
          <w:sz w:val="28"/>
          <w:szCs w:val="28"/>
          <w:lang w:val="vi-VN"/>
        </w:rPr>
        <w:t xml:space="preserve">b) </w:t>
      </w:r>
      <w:r w:rsidR="00B75298" w:rsidRPr="00DF3E3C">
        <w:rPr>
          <w:i/>
          <w:sz w:val="28"/>
          <w:szCs w:val="28"/>
        </w:rPr>
        <w:t>Cung cấp thông tin</w:t>
      </w:r>
      <w:r w:rsidRPr="00DF3E3C">
        <w:rPr>
          <w:sz w:val="28"/>
          <w:szCs w:val="28"/>
        </w:rPr>
        <w:t>sai sự thật hoặc l</w:t>
      </w:r>
      <w:r w:rsidRPr="00DF3E3C">
        <w:rPr>
          <w:sz w:val="28"/>
          <w:szCs w:val="28"/>
          <w:lang w:val="vi-VN"/>
        </w:rPr>
        <w:t xml:space="preserve">àm giả hồ sơ, giấy tờ để đề nghị </w:t>
      </w:r>
      <w:r w:rsidRPr="00DF3E3C">
        <w:rPr>
          <w:bCs/>
          <w:i/>
          <w:iCs/>
          <w:sz w:val="28"/>
          <w:szCs w:val="28"/>
        </w:rPr>
        <w:t>tặng danh hiệu thi đua hoặc hình thức</w:t>
      </w:r>
      <w:r w:rsidRPr="00DF3E3C">
        <w:rPr>
          <w:sz w:val="28"/>
          <w:szCs w:val="28"/>
          <w:lang w:val="vi-VN"/>
        </w:rPr>
        <w:t xml:space="preserve">khen thưởng; </w:t>
      </w:r>
    </w:p>
    <w:p w:rsidR="00A803DB" w:rsidRPr="00DF3E3C" w:rsidRDefault="00A803DB" w:rsidP="005F2736">
      <w:pPr>
        <w:ind w:firstLine="566"/>
        <w:jc w:val="both"/>
        <w:rPr>
          <w:sz w:val="28"/>
          <w:szCs w:val="28"/>
        </w:rPr>
      </w:pPr>
      <w:r w:rsidRPr="00DF3E3C">
        <w:rPr>
          <w:sz w:val="28"/>
          <w:szCs w:val="28"/>
          <w:lang w:val="vi-VN"/>
        </w:rPr>
        <w:t>c) Thẩm định, xét, duyệt, đề nghị danh hiệu thi đua, hình thức khen thưởng không đúng quy định</w:t>
      </w:r>
      <w:r w:rsidRPr="00DF3E3C">
        <w:rPr>
          <w:sz w:val="28"/>
          <w:szCs w:val="28"/>
        </w:rPr>
        <w:t>.</w:t>
      </w:r>
    </w:p>
    <w:p w:rsidR="00A803DB" w:rsidRPr="00DF3E3C" w:rsidRDefault="00A803DB" w:rsidP="005F2736">
      <w:pPr>
        <w:ind w:firstLine="566"/>
        <w:jc w:val="both"/>
        <w:rPr>
          <w:sz w:val="28"/>
          <w:szCs w:val="28"/>
        </w:rPr>
      </w:pPr>
      <w:r w:rsidRPr="00DF3E3C">
        <w:rPr>
          <w:sz w:val="28"/>
          <w:szCs w:val="28"/>
        </w:rPr>
        <w:t xml:space="preserve">4. Cấp </w:t>
      </w:r>
      <w:r w:rsidRPr="00DF3E3C">
        <w:rPr>
          <w:bCs/>
          <w:i/>
          <w:iCs/>
          <w:sz w:val="28"/>
          <w:szCs w:val="28"/>
        </w:rPr>
        <w:t>ban hành</w:t>
      </w:r>
      <w:r w:rsidRPr="00DF3E3C">
        <w:rPr>
          <w:sz w:val="28"/>
          <w:szCs w:val="28"/>
        </w:rPr>
        <w:t xml:space="preserve"> quyết định </w:t>
      </w:r>
      <w:r w:rsidRPr="00DF3E3C">
        <w:rPr>
          <w:bCs/>
          <w:i/>
          <w:iCs/>
          <w:sz w:val="28"/>
          <w:szCs w:val="28"/>
        </w:rPr>
        <w:t>tặng danh hiệu thi đua hoặc hình thức</w:t>
      </w:r>
      <w:r w:rsidRPr="00DF3E3C">
        <w:rPr>
          <w:sz w:val="28"/>
          <w:szCs w:val="28"/>
        </w:rPr>
        <w:t xml:space="preserve">khen thưởng thì ban hành quyết định hủy bỏ quyết định </w:t>
      </w:r>
      <w:r w:rsidRPr="00DF3E3C">
        <w:rPr>
          <w:bCs/>
          <w:i/>
          <w:iCs/>
          <w:sz w:val="28"/>
          <w:szCs w:val="28"/>
        </w:rPr>
        <w:t>tặng danh hiệu thi đua hoặc hình thức</w:t>
      </w:r>
      <w:r w:rsidRPr="00DF3E3C">
        <w:rPr>
          <w:sz w:val="28"/>
          <w:szCs w:val="28"/>
        </w:rPr>
        <w:t xml:space="preserve">khen thưởng. </w:t>
      </w:r>
    </w:p>
    <w:p w:rsidR="00A803DB" w:rsidRPr="00DF3E3C" w:rsidRDefault="00A803DB" w:rsidP="005F2736">
      <w:pPr>
        <w:ind w:firstLine="566"/>
        <w:jc w:val="both"/>
        <w:rPr>
          <w:b/>
          <w:sz w:val="28"/>
          <w:szCs w:val="28"/>
        </w:rPr>
      </w:pPr>
      <w:r w:rsidRPr="00DF3E3C">
        <w:rPr>
          <w:sz w:val="28"/>
          <w:szCs w:val="28"/>
        </w:rPr>
        <w:t xml:space="preserve">5. Cá nhân được tặng thưởng danh hiệu vinh dự nhà nước mà </w:t>
      </w:r>
      <w:r w:rsidRPr="00DF3E3C">
        <w:rPr>
          <w:bCs/>
          <w:i/>
          <w:iCs/>
          <w:sz w:val="28"/>
          <w:szCs w:val="28"/>
        </w:rPr>
        <w:t>phạm tội bị áp dụng</w:t>
      </w:r>
      <w:r w:rsidR="00BB555B" w:rsidRPr="00DF3E3C">
        <w:rPr>
          <w:i/>
          <w:sz w:val="28"/>
          <w:szCs w:val="28"/>
        </w:rPr>
        <w:t>từ</w:t>
      </w:r>
      <w:r w:rsidRPr="00DF3E3C">
        <w:rPr>
          <w:sz w:val="28"/>
          <w:szCs w:val="28"/>
        </w:rPr>
        <w:t xml:space="preserve"> hình phạt tù có thời hạn trở lên thì bị tước danh hiệu vinh dự nhà nước</w:t>
      </w:r>
      <w:r w:rsidRPr="00DF3E3C">
        <w:rPr>
          <w:bCs/>
          <w:i/>
          <w:iCs/>
          <w:sz w:val="28"/>
          <w:szCs w:val="28"/>
        </w:rPr>
        <w:t>trừ trường hợp theo quy định tại khoản 6 Điều này.</w:t>
      </w:r>
    </w:p>
    <w:p w:rsidR="00A803DB" w:rsidRPr="00DF3E3C" w:rsidRDefault="00A803DB" w:rsidP="005F2736">
      <w:pPr>
        <w:ind w:firstLine="566"/>
        <w:jc w:val="both"/>
        <w:rPr>
          <w:b/>
          <w:sz w:val="28"/>
          <w:szCs w:val="28"/>
        </w:rPr>
      </w:pPr>
      <w:r w:rsidRPr="00DF3E3C">
        <w:rPr>
          <w:sz w:val="28"/>
          <w:szCs w:val="28"/>
        </w:rPr>
        <w:t>6. Cá nhân được tặng danh hiệu vinh dự Nhà nước</w:t>
      </w:r>
      <w:r w:rsidRPr="00DF3E3C">
        <w:rPr>
          <w:bCs/>
          <w:i/>
          <w:iCs/>
          <w:sz w:val="28"/>
          <w:szCs w:val="28"/>
        </w:rPr>
        <w:t>quy định tại các điều 59, 60 và 61 của Luật này</w:t>
      </w:r>
      <w:r w:rsidRPr="00DF3E3C">
        <w:rPr>
          <w:sz w:val="28"/>
          <w:szCs w:val="28"/>
        </w:rPr>
        <w:t xml:space="preserve">mà phạm tội thuộc một trong các tội xâm phạm an ninh quốc gia hoặc phạm tội khác bị </w:t>
      </w:r>
      <w:r w:rsidRPr="00DF3E3C">
        <w:rPr>
          <w:bCs/>
          <w:i/>
          <w:iCs/>
          <w:sz w:val="28"/>
          <w:szCs w:val="28"/>
        </w:rPr>
        <w:t>hình</w:t>
      </w:r>
      <w:r w:rsidRPr="00DF3E3C">
        <w:rPr>
          <w:sz w:val="28"/>
          <w:szCs w:val="28"/>
        </w:rPr>
        <w:t xml:space="preserve">phạt tù chung thân, tử hình thì bị tước danh hiệu </w:t>
      </w:r>
      <w:r w:rsidRPr="00DF3E3C">
        <w:rPr>
          <w:bCs/>
          <w:i/>
          <w:iCs/>
          <w:sz w:val="28"/>
          <w:szCs w:val="28"/>
        </w:rPr>
        <w:t>vinh dự nhà nước.</w:t>
      </w:r>
    </w:p>
    <w:p w:rsidR="00A803DB" w:rsidRPr="00DF3E3C" w:rsidRDefault="00A803DB" w:rsidP="005F2736">
      <w:pPr>
        <w:ind w:firstLine="566"/>
        <w:jc w:val="both"/>
        <w:rPr>
          <w:sz w:val="28"/>
          <w:szCs w:val="28"/>
        </w:rPr>
      </w:pPr>
      <w:r w:rsidRPr="00DF3E3C">
        <w:rPr>
          <w:sz w:val="28"/>
          <w:szCs w:val="28"/>
        </w:rPr>
        <w:t xml:space="preserve">7. </w:t>
      </w:r>
      <w:r w:rsidRPr="00DF3E3C">
        <w:rPr>
          <w:sz w:val="28"/>
          <w:szCs w:val="28"/>
          <w:lang w:val="vi-VN"/>
        </w:rPr>
        <w:t>Cá nhân</w:t>
      </w:r>
      <w:r w:rsidRPr="00DF3E3C">
        <w:rPr>
          <w:bCs/>
          <w:i/>
          <w:iCs/>
          <w:sz w:val="28"/>
          <w:szCs w:val="28"/>
        </w:rPr>
        <w:t>bị tước danh hiệu vinh dự nhà nước mà được Tòa án xét xử lại không thuộc quy định tại khoản 5 và khoản 6 Điều này</w:t>
      </w:r>
      <w:r w:rsidRPr="00DF3E3C">
        <w:rPr>
          <w:sz w:val="28"/>
          <w:szCs w:val="28"/>
          <w:lang w:val="vi-VN"/>
        </w:rPr>
        <w:t>thì được phục hồi và trao lại danh hiệu vinh dự nhà nước.</w:t>
      </w:r>
    </w:p>
    <w:p w:rsidR="00A803DB" w:rsidRPr="00DF3E3C" w:rsidRDefault="00A803DB" w:rsidP="005F2736">
      <w:pPr>
        <w:ind w:firstLine="566"/>
        <w:jc w:val="both"/>
        <w:rPr>
          <w:sz w:val="28"/>
          <w:szCs w:val="28"/>
        </w:rPr>
      </w:pPr>
      <w:r w:rsidRPr="00DF3E3C">
        <w:rPr>
          <w:sz w:val="28"/>
          <w:szCs w:val="28"/>
        </w:rPr>
        <w:t xml:space="preserve">8. Pháp nhân thương mại </w:t>
      </w:r>
      <w:r w:rsidRPr="00DF3E3C">
        <w:rPr>
          <w:sz w:val="28"/>
          <w:szCs w:val="28"/>
          <w:lang w:val="vi-VN"/>
        </w:rPr>
        <w:t xml:space="preserve">được tặng thưởng danh hiệu vinh dự nhà nước </w:t>
      </w:r>
      <w:r w:rsidRPr="00DF3E3C">
        <w:rPr>
          <w:bCs/>
          <w:i/>
          <w:iCs/>
          <w:sz w:val="28"/>
          <w:szCs w:val="28"/>
        </w:rPr>
        <w:t>mà phạm tội bị</w:t>
      </w:r>
      <w:r w:rsidR="008475B4" w:rsidRPr="00DF3E3C">
        <w:rPr>
          <w:i/>
          <w:sz w:val="28"/>
          <w:szCs w:val="28"/>
        </w:rPr>
        <w:t>áp dụng</w:t>
      </w:r>
      <w:r w:rsidRPr="00DF3E3C">
        <w:rPr>
          <w:spacing w:val="4"/>
          <w:kern w:val="20"/>
          <w:sz w:val="28"/>
          <w:szCs w:val="28"/>
          <w:lang w:val="vi-VN" w:eastAsia="vi-VN"/>
        </w:rPr>
        <w:t xml:space="preserve">hình phạt đình chỉ hoạt động vĩnh viễn </w:t>
      </w:r>
      <w:r w:rsidRPr="00DF3E3C">
        <w:rPr>
          <w:sz w:val="28"/>
          <w:szCs w:val="28"/>
          <w:lang w:val="vi-VN"/>
        </w:rPr>
        <w:t xml:space="preserve">thì bị tước danh hiệu vinh dự nhà nước. </w:t>
      </w:r>
      <w:r w:rsidRPr="00DF3E3C">
        <w:rPr>
          <w:sz w:val="28"/>
          <w:szCs w:val="28"/>
        </w:rPr>
        <w:t xml:space="preserve">Pháp nhân thương mại </w:t>
      </w:r>
      <w:r w:rsidRPr="00DF3E3C">
        <w:rPr>
          <w:sz w:val="28"/>
          <w:szCs w:val="28"/>
          <w:lang w:val="vi-VN"/>
        </w:rPr>
        <w:t xml:space="preserve">bị </w:t>
      </w:r>
      <w:r w:rsidRPr="00DF3E3C">
        <w:rPr>
          <w:bCs/>
          <w:i/>
          <w:iCs/>
          <w:sz w:val="28"/>
          <w:szCs w:val="28"/>
        </w:rPr>
        <w:t>tước danh hiệu vinh dự nhà nước mà được Tòa án xét xử lại không thuộc trường hợp quy định tước danh hiệu vinh dự nhà nước</w:t>
      </w:r>
      <w:r w:rsidRPr="00DF3E3C">
        <w:rPr>
          <w:sz w:val="28"/>
          <w:szCs w:val="28"/>
          <w:lang w:val="vi-VN"/>
        </w:rPr>
        <w:t xml:space="preserve"> thì được phục hồi và trao lại danh hiệu vinh dự nhà nước.</w:t>
      </w:r>
    </w:p>
    <w:p w:rsidR="00A803DB" w:rsidRPr="00DF3E3C" w:rsidRDefault="00A803DB" w:rsidP="005F2736">
      <w:pPr>
        <w:shd w:val="clear" w:color="auto" w:fill="FFFFFF"/>
        <w:ind w:firstLine="566"/>
        <w:jc w:val="both"/>
        <w:rPr>
          <w:spacing w:val="-4"/>
          <w:sz w:val="28"/>
          <w:szCs w:val="28"/>
        </w:rPr>
      </w:pPr>
      <w:r w:rsidRPr="00DF3E3C">
        <w:rPr>
          <w:sz w:val="28"/>
          <w:szCs w:val="28"/>
        </w:rPr>
        <w:t>9</w:t>
      </w:r>
      <w:r w:rsidRPr="00DF3E3C">
        <w:rPr>
          <w:spacing w:val="-4"/>
          <w:sz w:val="28"/>
          <w:szCs w:val="28"/>
        </w:rPr>
        <w:t>. Việc tước, phục hồi và trao lại danh hiệu vinh dự nhà nước do Chủ tịch nước quyết định.</w:t>
      </w:r>
    </w:p>
    <w:p w:rsidR="00A428EF" w:rsidRPr="00DF3E3C" w:rsidRDefault="00A803DB" w:rsidP="00A803DB">
      <w:pPr>
        <w:pStyle w:val="Normal0"/>
        <w:spacing w:before="120" w:after="120"/>
        <w:ind w:firstLine="566"/>
        <w:jc w:val="both"/>
        <w:rPr>
          <w:rFonts w:ascii="Times New Roman" w:hAnsi="Times New Roman"/>
          <w:sz w:val="28"/>
          <w:szCs w:val="28"/>
        </w:rPr>
      </w:pPr>
      <w:r w:rsidRPr="00DF3E3C">
        <w:rPr>
          <w:rFonts w:ascii="Times New Roman" w:hAnsi="Times New Roman"/>
          <w:sz w:val="28"/>
          <w:szCs w:val="28"/>
        </w:rPr>
        <w:t>10</w:t>
      </w:r>
      <w:r w:rsidRPr="00DF3E3C">
        <w:rPr>
          <w:rFonts w:ascii="Times New Roman" w:hAnsi="Times New Roman"/>
          <w:sz w:val="28"/>
          <w:szCs w:val="28"/>
          <w:lang w:val="vi-VN"/>
        </w:rPr>
        <w:t xml:space="preserve">. Chính phủ quy định thủ tục hủy bỏ quyết định </w:t>
      </w:r>
      <w:r w:rsidRPr="00DF3E3C">
        <w:rPr>
          <w:rFonts w:ascii="Times New Roman" w:hAnsi="Times New Roman"/>
          <w:bCs/>
          <w:i/>
          <w:iCs/>
          <w:sz w:val="28"/>
          <w:szCs w:val="28"/>
        </w:rPr>
        <w:t>tặng danh hiệu thi đuahoặc hình thức</w:t>
      </w:r>
      <w:r w:rsidRPr="00DF3E3C">
        <w:rPr>
          <w:rFonts w:ascii="Times New Roman" w:hAnsi="Times New Roman"/>
          <w:sz w:val="28"/>
          <w:szCs w:val="28"/>
          <w:lang w:val="vi-VN"/>
        </w:rPr>
        <w:t xml:space="preserve">khen thưởng, </w:t>
      </w:r>
      <w:r w:rsidRPr="00DF3E3C">
        <w:rPr>
          <w:rFonts w:ascii="Times New Roman" w:hAnsi="Times New Roman"/>
          <w:bCs/>
          <w:i/>
          <w:iCs/>
          <w:sz w:val="28"/>
          <w:szCs w:val="28"/>
        </w:rPr>
        <w:t>thu hồi hiện vật và tiền thưởng;</w:t>
      </w:r>
      <w:r w:rsidRPr="00DF3E3C">
        <w:rPr>
          <w:rFonts w:ascii="Times New Roman" w:hAnsi="Times New Roman"/>
          <w:sz w:val="28"/>
          <w:szCs w:val="28"/>
          <w:lang w:val="vi-VN"/>
        </w:rPr>
        <w:t>tước</w:t>
      </w:r>
      <w:r w:rsidRPr="00DF3E3C">
        <w:rPr>
          <w:rFonts w:ascii="Times New Roman" w:hAnsi="Times New Roman"/>
          <w:sz w:val="28"/>
          <w:szCs w:val="28"/>
        </w:rPr>
        <w:t>, phục hồi và trao lại</w:t>
      </w:r>
      <w:r w:rsidRPr="00DF3E3C">
        <w:rPr>
          <w:rFonts w:ascii="Times New Roman" w:hAnsi="Times New Roman"/>
          <w:sz w:val="28"/>
          <w:szCs w:val="28"/>
          <w:lang w:val="vi-VN"/>
        </w:rPr>
        <w:t xml:space="preserve"> danh hiệu vinh dự nhà nước.</w:t>
      </w:r>
      <w:r w:rsidRPr="00DF3E3C">
        <w:rPr>
          <w:rFonts w:ascii="Times New Roman" w:hAnsi="Times New Roman"/>
          <w:sz w:val="28"/>
          <w:szCs w:val="28"/>
        </w:rPr>
        <w:t>”</w:t>
      </w:r>
    </w:p>
    <w:p w:rsidR="00A3209B" w:rsidRPr="00DF3E3C" w:rsidRDefault="00A3209B" w:rsidP="005F2736">
      <w:pPr>
        <w:pStyle w:val="Normal0"/>
        <w:spacing w:before="120" w:after="120"/>
        <w:ind w:firstLine="566"/>
        <w:jc w:val="both"/>
        <w:rPr>
          <w:b/>
          <w:spacing w:val="-2"/>
          <w:sz w:val="28"/>
          <w:szCs w:val="28"/>
        </w:rPr>
      </w:pPr>
      <w:r w:rsidRPr="00DF3E3C">
        <w:rPr>
          <w:rFonts w:ascii="Times New Roman" w:eastAsia="MS Mincho" w:hAnsi="Times New Roman"/>
          <w:b/>
          <w:bCs/>
          <w:snapToGrid w:val="0"/>
          <w:spacing w:val="2"/>
          <w:sz w:val="28"/>
          <w:szCs w:val="28"/>
        </w:rPr>
        <w:t xml:space="preserve">7. </w:t>
      </w:r>
      <w:r w:rsidRPr="00DF3E3C">
        <w:rPr>
          <w:rFonts w:ascii="Times New Roman" w:hAnsi="Times New Roman"/>
          <w:b/>
          <w:spacing w:val="-2"/>
          <w:sz w:val="28"/>
          <w:szCs w:val="28"/>
        </w:rPr>
        <w:t xml:space="preserve">Về một số nội dung khác </w:t>
      </w:r>
      <w:r w:rsidR="00FC7A0B" w:rsidRPr="00DF3E3C">
        <w:rPr>
          <w:rFonts w:ascii="Times New Roman" w:hAnsi="Times New Roman"/>
          <w:b/>
          <w:spacing w:val="-2"/>
          <w:sz w:val="28"/>
          <w:szCs w:val="28"/>
        </w:rPr>
        <w:t>của dự thảo Luật</w:t>
      </w:r>
    </w:p>
    <w:p w:rsidR="005A7A1A" w:rsidRPr="00DF3E3C" w:rsidRDefault="009303DB" w:rsidP="005A7A1A">
      <w:pPr>
        <w:spacing w:before="120" w:after="120"/>
        <w:ind w:firstLine="567"/>
        <w:jc w:val="both"/>
        <w:rPr>
          <w:rFonts w:eastAsia="MS Mincho"/>
          <w:bCs/>
          <w:snapToGrid w:val="0"/>
          <w:spacing w:val="2"/>
          <w:sz w:val="28"/>
          <w:szCs w:val="28"/>
          <w:lang w:val="nl-NL"/>
        </w:rPr>
      </w:pPr>
      <w:bookmarkStart w:id="7" w:name="_Hlk93240535"/>
      <w:bookmarkStart w:id="8" w:name="_Hlk93073535"/>
      <w:r w:rsidRPr="00DF3E3C">
        <w:rPr>
          <w:rFonts w:eastAsia="MS Mincho"/>
          <w:bCs/>
          <w:snapToGrid w:val="0"/>
          <w:spacing w:val="2"/>
          <w:sz w:val="28"/>
          <w:szCs w:val="28"/>
          <w:lang w:val="nl-NL"/>
        </w:rPr>
        <w:t xml:space="preserve">Các </w:t>
      </w:r>
      <w:r w:rsidR="00FC7A0B" w:rsidRPr="00DF3E3C">
        <w:rPr>
          <w:rFonts w:eastAsia="MS Mincho"/>
          <w:bCs/>
          <w:snapToGrid w:val="0"/>
          <w:spacing w:val="2"/>
          <w:sz w:val="28"/>
          <w:szCs w:val="28"/>
          <w:lang w:val="nl-NL"/>
        </w:rPr>
        <w:t xml:space="preserve">vị đại biểu Quốc hội </w:t>
      </w:r>
      <w:r w:rsidRPr="00DF3E3C">
        <w:rPr>
          <w:rFonts w:eastAsia="MS Mincho"/>
          <w:bCs/>
          <w:snapToGrid w:val="0"/>
          <w:spacing w:val="2"/>
          <w:sz w:val="28"/>
          <w:szCs w:val="28"/>
          <w:lang w:val="nl-NL"/>
        </w:rPr>
        <w:t>đã góp ý về các điều khoản quy định về các nội dung: đối tượng áp dụng; giải thích từ ngữ; mục tiêu và nguyên tắc thi đua, khen thưởng; tiêu chuẩn xét tặng một số danh hiệu thi đua; về hình thức khen thưởng; về</w:t>
      </w:r>
      <w:r w:rsidR="005A7A1A" w:rsidRPr="00DF3E3C">
        <w:rPr>
          <w:rFonts w:eastAsia="MS Mincho"/>
          <w:bCs/>
          <w:snapToGrid w:val="0"/>
          <w:spacing w:val="2"/>
          <w:sz w:val="28"/>
          <w:szCs w:val="28"/>
          <w:lang w:val="nl-NL"/>
        </w:rPr>
        <w:t xml:space="preserve"> đối tượng,</w:t>
      </w:r>
      <w:r w:rsidRPr="00DF3E3C">
        <w:rPr>
          <w:rFonts w:eastAsia="MS Mincho"/>
          <w:bCs/>
          <w:snapToGrid w:val="0"/>
          <w:spacing w:val="2"/>
          <w:sz w:val="28"/>
          <w:szCs w:val="28"/>
          <w:lang w:val="nl-NL"/>
        </w:rPr>
        <w:t xml:space="preserve"> tiêu chuẩn khen thưởng Huân chương, Danh hiệu vinh dự Nhà nước; về thẩm quyền đề nghị khen thưởng</w:t>
      </w:r>
      <w:r w:rsidR="005A7A1A" w:rsidRPr="00DF3E3C">
        <w:rPr>
          <w:rFonts w:eastAsia="MS Mincho"/>
          <w:bCs/>
          <w:snapToGrid w:val="0"/>
          <w:spacing w:val="2"/>
          <w:sz w:val="28"/>
          <w:szCs w:val="28"/>
          <w:lang w:val="nl-NL"/>
        </w:rPr>
        <w:t xml:space="preserve">; trách nhiệm của các cơ quan, tổ chức, cá nhân trong thi đua, khen thưởng v.v... Tiếp thu ý kiến của </w:t>
      </w:r>
      <w:r w:rsidR="00FC7A0B" w:rsidRPr="00DF3E3C">
        <w:rPr>
          <w:rFonts w:eastAsia="MS Mincho"/>
          <w:bCs/>
          <w:snapToGrid w:val="0"/>
          <w:spacing w:val="2"/>
          <w:sz w:val="28"/>
          <w:szCs w:val="28"/>
          <w:lang w:val="nl-NL"/>
        </w:rPr>
        <w:t>đại biểu Quốc hội</w:t>
      </w:r>
      <w:r w:rsidR="005A7A1A" w:rsidRPr="00DF3E3C">
        <w:rPr>
          <w:rFonts w:eastAsia="MS Mincho"/>
          <w:bCs/>
          <w:snapToGrid w:val="0"/>
          <w:spacing w:val="2"/>
          <w:sz w:val="28"/>
          <w:szCs w:val="28"/>
          <w:lang w:val="nl-NL"/>
        </w:rPr>
        <w:t xml:space="preserve">, Thường trực Ủy ban Xã hội đã phối hợp, tiếp thu, chỉnh lý một số nội dung có liên quan. </w:t>
      </w:r>
    </w:p>
    <w:p w:rsidR="00006FB2" w:rsidRPr="00DF3E3C" w:rsidRDefault="005A7A1A">
      <w:pPr>
        <w:spacing w:before="120" w:after="120"/>
        <w:ind w:firstLine="567"/>
        <w:jc w:val="both"/>
        <w:rPr>
          <w:rFonts w:eastAsia="MS Mincho"/>
          <w:bCs/>
          <w:snapToGrid w:val="0"/>
          <w:spacing w:val="2"/>
          <w:sz w:val="28"/>
          <w:szCs w:val="28"/>
          <w:lang w:val="nl-NL"/>
        </w:rPr>
      </w:pPr>
      <w:r w:rsidRPr="00DF3E3C">
        <w:rPr>
          <w:rFonts w:eastAsia="MS Mincho"/>
          <w:bCs/>
          <w:snapToGrid w:val="0"/>
          <w:spacing w:val="2"/>
          <w:sz w:val="28"/>
          <w:szCs w:val="28"/>
          <w:lang w:val="nl-NL"/>
        </w:rPr>
        <w:lastRenderedPageBreak/>
        <w:t>Qua chỉnh lý bước đầu, dự thảo Luật còn 97 điều, giảm 01 điều so với dự thảo Luật trình Quốc hội tại kỳ họp thứ 2, bỏ 02 điều (</w:t>
      </w:r>
      <w:r w:rsidRPr="00DF3E3C">
        <w:rPr>
          <w:rFonts w:eastAsia="MS Mincho"/>
          <w:bCs/>
          <w:i/>
          <w:snapToGrid w:val="0"/>
          <w:spacing w:val="2"/>
          <w:sz w:val="28"/>
          <w:szCs w:val="28"/>
          <w:lang w:val="nl-NL"/>
        </w:rPr>
        <w:t>Điều 70</w:t>
      </w:r>
      <w:r w:rsidR="005E134A" w:rsidRPr="00DF3E3C">
        <w:rPr>
          <w:rFonts w:eastAsia="MS Mincho"/>
          <w:bCs/>
          <w:i/>
          <w:snapToGrid w:val="0"/>
          <w:spacing w:val="2"/>
          <w:sz w:val="28"/>
          <w:szCs w:val="28"/>
          <w:lang w:val="nl-NL"/>
        </w:rPr>
        <w:t xml:space="preserve"> về </w:t>
      </w:r>
      <w:r w:rsidRPr="00DF3E3C">
        <w:rPr>
          <w:rFonts w:eastAsia="MS Mincho"/>
          <w:bCs/>
          <w:i/>
          <w:snapToGrid w:val="0"/>
          <w:spacing w:val="2"/>
          <w:sz w:val="28"/>
          <w:szCs w:val="28"/>
          <w:lang w:val="nl-NL"/>
        </w:rPr>
        <w:t>Huy hiệu; Điều 94</w:t>
      </w:r>
      <w:r w:rsidR="005E134A" w:rsidRPr="00DF3E3C">
        <w:rPr>
          <w:rFonts w:eastAsia="MS Mincho"/>
          <w:bCs/>
          <w:i/>
          <w:snapToGrid w:val="0"/>
          <w:spacing w:val="2"/>
          <w:sz w:val="28"/>
          <w:szCs w:val="28"/>
          <w:lang w:val="nl-NL"/>
        </w:rPr>
        <w:t xml:space="preserve"> về</w:t>
      </w:r>
      <w:r w:rsidRPr="00DF3E3C">
        <w:rPr>
          <w:rFonts w:eastAsia="MS Mincho"/>
          <w:bCs/>
          <w:i/>
          <w:snapToGrid w:val="0"/>
          <w:spacing w:val="2"/>
          <w:sz w:val="28"/>
          <w:szCs w:val="28"/>
          <w:lang w:val="nl-NL"/>
        </w:rPr>
        <w:t xml:space="preserve"> Khiếu nại, tố cáo về thi đua, khen thưởng</w:t>
      </w:r>
      <w:r w:rsidRPr="00DF3E3C">
        <w:rPr>
          <w:rFonts w:eastAsia="MS Mincho"/>
          <w:bCs/>
          <w:snapToGrid w:val="0"/>
          <w:spacing w:val="2"/>
          <w:sz w:val="28"/>
          <w:szCs w:val="28"/>
          <w:lang w:val="nl-NL"/>
        </w:rPr>
        <w:t>), bổ sung 01 điều về quy định chuyển tiếp. D</w:t>
      </w:r>
      <w:r w:rsidR="00A3209B" w:rsidRPr="00DF3E3C">
        <w:rPr>
          <w:rFonts w:eastAsia="MS Mincho"/>
          <w:bCs/>
          <w:snapToGrid w:val="0"/>
          <w:spacing w:val="2"/>
          <w:sz w:val="28"/>
          <w:szCs w:val="28"/>
          <w:lang w:val="nl-NL"/>
        </w:rPr>
        <w:t>ự thảo đã bổ sung nội dung</w:t>
      </w:r>
      <w:r w:rsidR="00AB4AB1" w:rsidRPr="00DF3E3C">
        <w:rPr>
          <w:rFonts w:eastAsia="MS Mincho"/>
          <w:bCs/>
          <w:snapToGrid w:val="0"/>
          <w:spacing w:val="2"/>
          <w:sz w:val="28"/>
          <w:szCs w:val="28"/>
          <w:lang w:val="nl-NL"/>
        </w:rPr>
        <w:t xml:space="preserve">:(1) </w:t>
      </w:r>
      <w:r w:rsidR="00D82C9B" w:rsidRPr="00DF3E3C">
        <w:rPr>
          <w:rFonts w:eastAsia="MS Mincho"/>
          <w:bCs/>
          <w:snapToGrid w:val="0"/>
          <w:spacing w:val="2"/>
          <w:sz w:val="28"/>
          <w:szCs w:val="28"/>
          <w:lang w:val="nl-NL"/>
        </w:rPr>
        <w:t xml:space="preserve">bổ sung đối tượng được tặng danh hiệu “Chiến sĩ tiên tiến” (Điều 21); (2) </w:t>
      </w:r>
      <w:r w:rsidR="00A3209B" w:rsidRPr="00DF3E3C">
        <w:rPr>
          <w:sz w:val="28"/>
          <w:szCs w:val="28"/>
        </w:rPr>
        <w:t>nêu rõ về đối tượng, tiêu chuẩn xét tặng Huân chương Đại đoàn kết dân tộc (Điều 48)</w:t>
      </w:r>
      <w:r w:rsidR="00AB4AB1" w:rsidRPr="00DF3E3C">
        <w:rPr>
          <w:sz w:val="28"/>
          <w:szCs w:val="28"/>
        </w:rPr>
        <w:t>; (</w:t>
      </w:r>
      <w:r w:rsidR="00D82C9B" w:rsidRPr="00DF3E3C">
        <w:rPr>
          <w:sz w:val="28"/>
          <w:szCs w:val="28"/>
        </w:rPr>
        <w:t>3</w:t>
      </w:r>
      <w:r w:rsidR="00AB4AB1" w:rsidRPr="00DF3E3C">
        <w:rPr>
          <w:sz w:val="28"/>
          <w:szCs w:val="28"/>
        </w:rPr>
        <w:t>)</w:t>
      </w:r>
      <w:r w:rsidR="00A3209B" w:rsidRPr="00DF3E3C">
        <w:rPr>
          <w:sz w:val="28"/>
          <w:szCs w:val="28"/>
        </w:rPr>
        <w:t xml:space="preserve"> tiêu chuẩn tặng thưởng Huân chương Hữu nghị (Điều 50)</w:t>
      </w:r>
      <w:r w:rsidR="00AB4AB1" w:rsidRPr="00DF3E3C">
        <w:rPr>
          <w:sz w:val="28"/>
          <w:szCs w:val="28"/>
        </w:rPr>
        <w:t>; (</w:t>
      </w:r>
      <w:r w:rsidR="00D82C9B" w:rsidRPr="00DF3E3C">
        <w:rPr>
          <w:sz w:val="28"/>
          <w:szCs w:val="28"/>
        </w:rPr>
        <w:t>4</w:t>
      </w:r>
      <w:r w:rsidR="00AB4AB1" w:rsidRPr="00DF3E3C">
        <w:rPr>
          <w:sz w:val="28"/>
          <w:szCs w:val="28"/>
        </w:rPr>
        <w:t>)</w:t>
      </w:r>
      <w:r w:rsidR="00B56973" w:rsidRPr="00DF3E3C">
        <w:rPr>
          <w:sz w:val="28"/>
          <w:szCs w:val="28"/>
        </w:rPr>
        <w:t xml:space="preserve"> bổ sung tiêu chuẩn cá nhân được nhận “Giải thưởng Nhà nước”, “Giải thưởng Hồ Chí Minh” (Điều 66</w:t>
      </w:r>
      <w:r w:rsidRPr="00DF3E3C">
        <w:rPr>
          <w:sz w:val="28"/>
          <w:szCs w:val="28"/>
        </w:rPr>
        <w:t>).</w:t>
      </w:r>
      <w:bookmarkEnd w:id="7"/>
    </w:p>
    <w:p w:rsidR="00006FB2" w:rsidRPr="00DF3E3C" w:rsidRDefault="00006FB2" w:rsidP="00A3209B">
      <w:pPr>
        <w:pStyle w:val="Normal0"/>
        <w:spacing w:before="120" w:after="120"/>
        <w:ind w:firstLine="566"/>
        <w:jc w:val="both"/>
        <w:rPr>
          <w:rFonts w:ascii="Times New Roman" w:eastAsia="MS Mincho" w:hAnsi="Times New Roman"/>
          <w:bCs/>
          <w:snapToGrid w:val="0"/>
          <w:spacing w:val="2"/>
          <w:sz w:val="28"/>
          <w:szCs w:val="28"/>
          <w:lang w:val="nl-NL"/>
        </w:rPr>
      </w:pPr>
      <w:r w:rsidRPr="00DF3E3C">
        <w:rPr>
          <w:rFonts w:ascii="Times New Roman" w:eastAsia="MS Mincho" w:hAnsi="Times New Roman"/>
          <w:b/>
          <w:bCs/>
          <w:snapToGrid w:val="0"/>
          <w:spacing w:val="2"/>
          <w:sz w:val="28"/>
          <w:szCs w:val="28"/>
          <w:lang w:val="nl-NL"/>
        </w:rPr>
        <w:t xml:space="preserve">8. </w:t>
      </w:r>
      <w:bookmarkStart w:id="9" w:name="_Hlk93240559"/>
      <w:r w:rsidRPr="00DF3E3C">
        <w:rPr>
          <w:rFonts w:ascii="Times New Roman" w:eastAsia="MS Mincho" w:hAnsi="Times New Roman"/>
          <w:b/>
          <w:bCs/>
          <w:snapToGrid w:val="0"/>
          <w:spacing w:val="2"/>
          <w:sz w:val="28"/>
          <w:szCs w:val="28"/>
          <w:lang w:val="nl-NL"/>
        </w:rPr>
        <w:t xml:space="preserve">Về văn phong và </w:t>
      </w:r>
      <w:r w:rsidRPr="00DF3E3C">
        <w:rPr>
          <w:rFonts w:ascii="Times New Roman" w:hAnsi="Times New Roman"/>
          <w:b/>
          <w:spacing w:val="-2"/>
          <w:sz w:val="28"/>
          <w:szCs w:val="28"/>
        </w:rPr>
        <w:t>kỹ thuật lập pháp</w:t>
      </w:r>
    </w:p>
    <w:p w:rsidR="00A3209B" w:rsidRPr="00DF3E3C" w:rsidRDefault="00A3209B" w:rsidP="00A3209B">
      <w:pPr>
        <w:pStyle w:val="Normal0"/>
        <w:spacing w:before="120" w:after="120"/>
        <w:ind w:firstLine="566"/>
        <w:jc w:val="both"/>
        <w:rPr>
          <w:rFonts w:ascii="Times New Roman" w:hAnsi="Times New Roman"/>
          <w:spacing w:val="-4"/>
          <w:sz w:val="28"/>
          <w:szCs w:val="28"/>
        </w:rPr>
      </w:pPr>
      <w:r w:rsidRPr="00DF3E3C">
        <w:rPr>
          <w:rFonts w:ascii="Times New Roman" w:eastAsia="MS Mincho" w:hAnsi="Times New Roman"/>
          <w:bCs/>
          <w:snapToGrid w:val="0"/>
          <w:spacing w:val="2"/>
          <w:sz w:val="28"/>
          <w:szCs w:val="28"/>
          <w:lang w:val="nl-NL"/>
        </w:rPr>
        <w:t>Ngoài các nội dung nêu trên,</w:t>
      </w:r>
      <w:r w:rsidR="005A7A1A" w:rsidRPr="00DF3E3C">
        <w:rPr>
          <w:rFonts w:ascii="Times New Roman" w:eastAsia="MS Mincho" w:hAnsi="Times New Roman"/>
          <w:bCs/>
          <w:snapToGrid w:val="0"/>
          <w:spacing w:val="2"/>
          <w:sz w:val="28"/>
          <w:szCs w:val="28"/>
          <w:lang w:val="nl-NL"/>
        </w:rPr>
        <w:t xml:space="preserve"> các vị </w:t>
      </w:r>
      <w:r w:rsidR="00FC7A0B" w:rsidRPr="00DF3E3C">
        <w:rPr>
          <w:rFonts w:ascii="Times New Roman" w:eastAsia="MS Mincho" w:hAnsi="Times New Roman"/>
          <w:bCs/>
          <w:snapToGrid w:val="0"/>
          <w:spacing w:val="2"/>
          <w:sz w:val="28"/>
          <w:szCs w:val="28"/>
          <w:lang w:val="nl-NL"/>
        </w:rPr>
        <w:t>đại biểu Quốc hội</w:t>
      </w:r>
      <w:r w:rsidR="005A7A1A" w:rsidRPr="00DF3E3C">
        <w:rPr>
          <w:rFonts w:ascii="Times New Roman" w:eastAsia="MS Mincho" w:hAnsi="Times New Roman"/>
          <w:bCs/>
          <w:snapToGrid w:val="0"/>
          <w:spacing w:val="2"/>
          <w:sz w:val="28"/>
          <w:szCs w:val="28"/>
          <w:lang w:val="nl-NL"/>
        </w:rPr>
        <w:t xml:space="preserve"> đã có</w:t>
      </w:r>
      <w:r w:rsidRPr="00DF3E3C">
        <w:rPr>
          <w:rFonts w:ascii="Times New Roman" w:eastAsia="MS Mincho" w:hAnsi="Times New Roman"/>
          <w:bCs/>
          <w:snapToGrid w:val="0"/>
          <w:spacing w:val="2"/>
          <w:sz w:val="28"/>
          <w:szCs w:val="28"/>
          <w:lang w:val="nl-NL"/>
        </w:rPr>
        <w:t xml:space="preserve"> một số góp ý khác </w:t>
      </w:r>
      <w:r w:rsidR="001606D1" w:rsidRPr="00DF3E3C">
        <w:rPr>
          <w:rFonts w:ascii="Times New Roman" w:eastAsia="MS Mincho" w:hAnsi="Times New Roman"/>
          <w:bCs/>
          <w:snapToGrid w:val="0"/>
          <w:spacing w:val="2"/>
          <w:sz w:val="28"/>
          <w:szCs w:val="28"/>
          <w:lang w:val="nl-NL"/>
        </w:rPr>
        <w:t>về nội dungvà</w:t>
      </w:r>
      <w:r w:rsidRPr="00DF3E3C">
        <w:rPr>
          <w:rFonts w:ascii="Times New Roman" w:eastAsia="MS Mincho" w:hAnsi="Times New Roman"/>
          <w:bCs/>
          <w:snapToGrid w:val="0"/>
          <w:spacing w:val="2"/>
          <w:sz w:val="28"/>
          <w:szCs w:val="28"/>
          <w:lang w:val="nl-NL"/>
        </w:rPr>
        <w:t xml:space="preserve"> kỹ thuật lập pháp</w:t>
      </w:r>
      <w:r w:rsidR="005A7A1A" w:rsidRPr="00DF3E3C">
        <w:rPr>
          <w:rFonts w:ascii="Times New Roman" w:eastAsia="MS Mincho" w:hAnsi="Times New Roman"/>
          <w:bCs/>
          <w:snapToGrid w:val="0"/>
          <w:spacing w:val="2"/>
          <w:sz w:val="28"/>
          <w:szCs w:val="28"/>
          <w:lang w:val="nl-NL"/>
        </w:rPr>
        <w:t>.</w:t>
      </w:r>
      <w:r w:rsidRPr="00DF3E3C">
        <w:rPr>
          <w:rFonts w:ascii="Times New Roman" w:eastAsia="MS Mincho" w:hAnsi="Times New Roman"/>
          <w:bCs/>
          <w:snapToGrid w:val="0"/>
          <w:spacing w:val="2"/>
          <w:sz w:val="28"/>
          <w:szCs w:val="28"/>
          <w:lang w:val="nl-NL"/>
        </w:rPr>
        <w:t xml:space="preserve"> Thường trực Ủy ban Xã hội</w:t>
      </w:r>
      <w:r w:rsidR="005A7A1A" w:rsidRPr="00DF3E3C">
        <w:rPr>
          <w:rFonts w:ascii="Times New Roman" w:eastAsia="MS Mincho" w:hAnsi="Times New Roman"/>
          <w:bCs/>
          <w:snapToGrid w:val="0"/>
          <w:spacing w:val="2"/>
          <w:sz w:val="28"/>
          <w:szCs w:val="28"/>
          <w:lang w:val="nl-NL"/>
        </w:rPr>
        <w:t xml:space="preserve"> sẽ</w:t>
      </w:r>
      <w:r w:rsidRPr="00DF3E3C">
        <w:rPr>
          <w:rFonts w:ascii="Times New Roman" w:eastAsia="MS Mincho" w:hAnsi="Times New Roman"/>
          <w:bCs/>
          <w:snapToGrid w:val="0"/>
          <w:spacing w:val="2"/>
          <w:sz w:val="28"/>
          <w:szCs w:val="28"/>
          <w:lang w:val="nl-NL"/>
        </w:rPr>
        <w:t xml:space="preserve"> phối hợp với Thường trực Ủy ban Pháp luật, các cơ quan của Quốc hội và Ban soạn thảo rà soát tiếp thu, chỉnh lý, bảo đảm tính </w:t>
      </w:r>
      <w:r w:rsidR="001606D1" w:rsidRPr="00DF3E3C">
        <w:rPr>
          <w:rFonts w:ascii="Times New Roman" w:eastAsia="MS Mincho" w:hAnsi="Times New Roman"/>
          <w:bCs/>
          <w:snapToGrid w:val="0"/>
          <w:spacing w:val="2"/>
          <w:sz w:val="28"/>
          <w:szCs w:val="28"/>
          <w:lang w:val="nl-NL"/>
        </w:rPr>
        <w:t>kh</w:t>
      </w:r>
      <w:r w:rsidR="00BD6D1D" w:rsidRPr="00DF3E3C">
        <w:rPr>
          <w:rFonts w:ascii="Times New Roman" w:eastAsia="MS Mincho" w:hAnsi="Times New Roman"/>
          <w:bCs/>
          <w:snapToGrid w:val="0"/>
          <w:spacing w:val="2"/>
          <w:sz w:val="28"/>
          <w:szCs w:val="28"/>
          <w:lang w:val="nl-NL"/>
        </w:rPr>
        <w:t>ả</w:t>
      </w:r>
      <w:r w:rsidR="001606D1" w:rsidRPr="00DF3E3C">
        <w:rPr>
          <w:rFonts w:ascii="Times New Roman" w:eastAsia="MS Mincho" w:hAnsi="Times New Roman"/>
          <w:bCs/>
          <w:snapToGrid w:val="0"/>
          <w:spacing w:val="2"/>
          <w:sz w:val="28"/>
          <w:szCs w:val="28"/>
          <w:lang w:val="nl-NL"/>
        </w:rPr>
        <w:t xml:space="preserve"> thi của các quy định và tính </w:t>
      </w:r>
      <w:r w:rsidRPr="00DF3E3C">
        <w:rPr>
          <w:rFonts w:ascii="Times New Roman" w:eastAsia="MS Mincho" w:hAnsi="Times New Roman"/>
          <w:bCs/>
          <w:snapToGrid w:val="0"/>
          <w:spacing w:val="2"/>
          <w:sz w:val="28"/>
          <w:szCs w:val="28"/>
          <w:lang w:val="nl-NL"/>
        </w:rPr>
        <w:t>thống nhất của hệ thống pháp luật.</w:t>
      </w:r>
      <w:bookmarkEnd w:id="8"/>
    </w:p>
    <w:bookmarkEnd w:id="9"/>
    <w:p w:rsidR="00897943" w:rsidRPr="00DF3E3C" w:rsidRDefault="00897943" w:rsidP="00A3209B">
      <w:pPr>
        <w:spacing w:before="120" w:after="120"/>
        <w:ind w:firstLine="567"/>
        <w:jc w:val="center"/>
        <w:rPr>
          <w:bCs/>
          <w:spacing w:val="-2"/>
          <w:sz w:val="28"/>
          <w:szCs w:val="28"/>
        </w:rPr>
      </w:pPr>
      <w:r w:rsidRPr="00DF3E3C">
        <w:rPr>
          <w:bCs/>
          <w:spacing w:val="-2"/>
          <w:sz w:val="28"/>
          <w:szCs w:val="28"/>
        </w:rPr>
        <w:t>*</w:t>
      </w:r>
    </w:p>
    <w:p w:rsidR="00897943" w:rsidRPr="00DF3E3C" w:rsidRDefault="00897943" w:rsidP="00A3209B">
      <w:pPr>
        <w:spacing w:before="120" w:after="120"/>
        <w:ind w:firstLine="567"/>
        <w:jc w:val="center"/>
        <w:rPr>
          <w:sz w:val="28"/>
          <w:szCs w:val="28"/>
        </w:rPr>
      </w:pPr>
      <w:r w:rsidRPr="00DF3E3C">
        <w:rPr>
          <w:bCs/>
          <w:spacing w:val="-2"/>
          <w:sz w:val="28"/>
          <w:szCs w:val="28"/>
        </w:rPr>
        <w:t>*    *</w:t>
      </w:r>
    </w:p>
    <w:p w:rsidR="00897943" w:rsidRPr="00DF3E3C" w:rsidRDefault="00897943" w:rsidP="00A3209B">
      <w:pPr>
        <w:pStyle w:val="BodyTextIndent"/>
        <w:widowControl w:val="0"/>
        <w:tabs>
          <w:tab w:val="left" w:pos="1134"/>
        </w:tabs>
        <w:spacing w:before="120" w:line="240" w:lineRule="auto"/>
        <w:ind w:left="0" w:firstLine="567"/>
        <w:jc w:val="both"/>
        <w:rPr>
          <w:spacing w:val="-2"/>
          <w:sz w:val="28"/>
          <w:szCs w:val="28"/>
          <w:lang w:val="es-MX"/>
        </w:rPr>
      </w:pPr>
      <w:r w:rsidRPr="00DF3E3C">
        <w:rPr>
          <w:spacing w:val="-2"/>
          <w:sz w:val="28"/>
          <w:szCs w:val="28"/>
          <w:lang w:val="vi-VN" w:eastAsia="ja-JP"/>
        </w:rPr>
        <w:t xml:space="preserve">Trên đây là Báo cáo </w:t>
      </w:r>
      <w:r w:rsidRPr="00DF3E3C">
        <w:rPr>
          <w:spacing w:val="-2"/>
          <w:sz w:val="28"/>
          <w:szCs w:val="28"/>
          <w:lang w:val="es-MX"/>
        </w:rPr>
        <w:t>xin ý kiến Ủy ban Thường vụ Quốc hội</w:t>
      </w:r>
      <w:r w:rsidRPr="00DF3E3C">
        <w:rPr>
          <w:spacing w:val="-2"/>
          <w:sz w:val="28"/>
          <w:szCs w:val="28"/>
          <w:lang w:val="en-US" w:eastAsia="ja-JP"/>
        </w:rPr>
        <w:t xml:space="preserve"> về một nội dung </w:t>
      </w:r>
      <w:r w:rsidR="00EE5252" w:rsidRPr="00DF3E3C">
        <w:rPr>
          <w:spacing w:val="-2"/>
          <w:sz w:val="28"/>
          <w:szCs w:val="28"/>
          <w:lang w:val="en-US" w:eastAsia="ja-JP"/>
        </w:rPr>
        <w:t>lớn</w:t>
      </w:r>
      <w:r w:rsidRPr="00DF3E3C">
        <w:rPr>
          <w:spacing w:val="-2"/>
          <w:sz w:val="28"/>
          <w:szCs w:val="28"/>
          <w:lang w:val="en-GB" w:eastAsia="ja-JP"/>
        </w:rPr>
        <w:t>t</w:t>
      </w:r>
      <w:r w:rsidRPr="00DF3E3C">
        <w:rPr>
          <w:spacing w:val="-2"/>
          <w:sz w:val="28"/>
          <w:szCs w:val="28"/>
          <w:lang w:val="vi-VN" w:eastAsia="ja-JP"/>
        </w:rPr>
        <w:t>iếp thu</w:t>
      </w:r>
      <w:r w:rsidRPr="00DF3E3C">
        <w:rPr>
          <w:spacing w:val="-2"/>
          <w:sz w:val="28"/>
          <w:szCs w:val="28"/>
          <w:lang w:val="en-US" w:eastAsia="ja-JP"/>
        </w:rPr>
        <w:t xml:space="preserve">, </w:t>
      </w:r>
      <w:r w:rsidRPr="00DF3E3C">
        <w:rPr>
          <w:spacing w:val="-2"/>
          <w:sz w:val="28"/>
          <w:szCs w:val="28"/>
          <w:lang w:eastAsia="ja-JP"/>
        </w:rPr>
        <w:t>giải trình</w:t>
      </w:r>
      <w:r w:rsidRPr="00DF3E3C">
        <w:rPr>
          <w:spacing w:val="-2"/>
          <w:sz w:val="28"/>
          <w:szCs w:val="28"/>
          <w:lang w:val="vi-VN" w:eastAsia="ja-JP"/>
        </w:rPr>
        <w:t xml:space="preserve"> và ch</w:t>
      </w:r>
      <w:r w:rsidRPr="00DF3E3C">
        <w:rPr>
          <w:spacing w:val="-2"/>
          <w:sz w:val="28"/>
          <w:szCs w:val="28"/>
          <w:lang w:val="af-ZA" w:eastAsia="ja-JP"/>
        </w:rPr>
        <w:t>ỉ</w:t>
      </w:r>
      <w:r w:rsidRPr="00DF3E3C">
        <w:rPr>
          <w:spacing w:val="-2"/>
          <w:sz w:val="28"/>
          <w:szCs w:val="28"/>
          <w:lang w:val="vi-VN" w:eastAsia="ja-JP"/>
        </w:rPr>
        <w:t xml:space="preserve">nh lý dự </w:t>
      </w:r>
      <w:r w:rsidRPr="00DF3E3C">
        <w:rPr>
          <w:spacing w:val="-2"/>
          <w:sz w:val="28"/>
          <w:szCs w:val="28"/>
          <w:lang w:val="en-US" w:eastAsia="ja-JP"/>
        </w:rPr>
        <w:t xml:space="preserve">thảoLuật </w:t>
      </w:r>
      <w:r w:rsidR="00E65388" w:rsidRPr="00DF3E3C">
        <w:rPr>
          <w:spacing w:val="-2"/>
          <w:sz w:val="28"/>
          <w:szCs w:val="28"/>
          <w:lang w:val="en-US" w:eastAsia="ja-JP"/>
        </w:rPr>
        <w:t>Thi đua, khen thưởng</w:t>
      </w:r>
      <w:r w:rsidRPr="00DF3E3C">
        <w:rPr>
          <w:spacing w:val="-2"/>
          <w:sz w:val="28"/>
          <w:szCs w:val="28"/>
          <w:lang w:val="vi-VN" w:eastAsia="ja-JP"/>
        </w:rPr>
        <w:t xml:space="preserve"> (sửa đổi), </w:t>
      </w:r>
      <w:r w:rsidRPr="00DF3E3C">
        <w:rPr>
          <w:spacing w:val="-2"/>
          <w:sz w:val="28"/>
          <w:szCs w:val="28"/>
          <w:lang w:val="en-GB" w:eastAsia="ja-JP"/>
        </w:rPr>
        <w:t xml:space="preserve">Thường trực </w:t>
      </w:r>
      <w:r w:rsidRPr="00DF3E3C">
        <w:rPr>
          <w:spacing w:val="-2"/>
          <w:sz w:val="28"/>
          <w:szCs w:val="28"/>
          <w:lang w:val="es-MX"/>
        </w:rPr>
        <w:t>Ủy ban Xã hội kính trình Ủy ban Thường vụ Quốc hội xem xét, cho ý kiến chỉ đạo./.</w:t>
      </w:r>
    </w:p>
    <w:p w:rsidR="00E65388" w:rsidRPr="00DF3E3C" w:rsidRDefault="00E65388" w:rsidP="00A3209B">
      <w:pPr>
        <w:pStyle w:val="BodyTextIndent"/>
        <w:widowControl w:val="0"/>
        <w:tabs>
          <w:tab w:val="left" w:pos="1134"/>
        </w:tabs>
        <w:spacing w:before="120" w:line="240" w:lineRule="auto"/>
        <w:ind w:left="0" w:firstLine="567"/>
        <w:jc w:val="both"/>
        <w:rPr>
          <w:spacing w:val="-2"/>
          <w:sz w:val="28"/>
          <w:szCs w:val="28"/>
          <w:lang w:val="es-MX"/>
        </w:rPr>
      </w:pPr>
    </w:p>
    <w:tbl>
      <w:tblPr>
        <w:tblW w:w="9180" w:type="dxa"/>
        <w:tblLook w:val="01E0"/>
      </w:tblPr>
      <w:tblGrid>
        <w:gridCol w:w="4219"/>
        <w:gridCol w:w="4961"/>
      </w:tblGrid>
      <w:tr w:rsidR="00897943" w:rsidRPr="00DF3E3C" w:rsidTr="005C7D92">
        <w:trPr>
          <w:trHeight w:val="3049"/>
        </w:trPr>
        <w:tc>
          <w:tcPr>
            <w:tcW w:w="4219" w:type="dxa"/>
          </w:tcPr>
          <w:p w:rsidR="00897943" w:rsidRPr="00DF3E3C" w:rsidRDefault="00897943" w:rsidP="005C7D92">
            <w:pPr>
              <w:widowControl w:val="0"/>
              <w:tabs>
                <w:tab w:val="left" w:pos="1134"/>
              </w:tabs>
              <w:rPr>
                <w:rFonts w:eastAsia="Times New Roman"/>
                <w:b/>
                <w:bCs/>
                <w:i/>
                <w:sz w:val="24"/>
                <w:szCs w:val="24"/>
                <w:u w:val="single"/>
                <w:lang w:val="vi-VN"/>
              </w:rPr>
            </w:pPr>
            <w:r w:rsidRPr="00DF3E3C">
              <w:rPr>
                <w:rFonts w:eastAsia="Times New Roman"/>
                <w:b/>
                <w:bCs/>
                <w:i/>
                <w:sz w:val="24"/>
                <w:szCs w:val="24"/>
                <w:lang w:val="vi-VN"/>
              </w:rPr>
              <w:t>Nơi nhận:</w:t>
            </w:r>
          </w:p>
          <w:p w:rsidR="00897943" w:rsidRPr="00DF3E3C" w:rsidRDefault="00897943" w:rsidP="005C7D92">
            <w:pPr>
              <w:widowControl w:val="0"/>
              <w:tabs>
                <w:tab w:val="left" w:pos="1134"/>
              </w:tabs>
              <w:rPr>
                <w:rFonts w:eastAsia="Times New Roman"/>
                <w:bCs/>
                <w:lang w:val="en-GB"/>
              </w:rPr>
            </w:pPr>
            <w:r w:rsidRPr="00DF3E3C">
              <w:rPr>
                <w:rFonts w:eastAsia="Times New Roman"/>
                <w:bCs/>
                <w:lang w:val="en-GB"/>
              </w:rPr>
              <w:t xml:space="preserve">- </w:t>
            </w:r>
            <w:r w:rsidR="004012E0" w:rsidRPr="00DF3E3C">
              <w:rPr>
                <w:rFonts w:eastAsia="Times New Roman"/>
                <w:bCs/>
                <w:lang w:val="en-GB"/>
              </w:rPr>
              <w:t>Như trên</w:t>
            </w:r>
            <w:r w:rsidRPr="00DF3E3C">
              <w:rPr>
                <w:rFonts w:eastAsia="Times New Roman"/>
                <w:bCs/>
                <w:lang w:val="en-GB"/>
              </w:rPr>
              <w:t>;</w:t>
            </w:r>
          </w:p>
          <w:p w:rsidR="00897943" w:rsidRPr="00DF3E3C" w:rsidRDefault="00897943" w:rsidP="005C7D92">
            <w:pPr>
              <w:widowControl w:val="0"/>
              <w:tabs>
                <w:tab w:val="left" w:pos="1134"/>
              </w:tabs>
              <w:rPr>
                <w:rFonts w:eastAsia="Times New Roman"/>
                <w:bCs/>
              </w:rPr>
            </w:pPr>
            <w:r w:rsidRPr="00DF3E3C">
              <w:rPr>
                <w:rFonts w:eastAsia="Times New Roman"/>
                <w:bCs/>
              </w:rPr>
              <w:t>- Chính phủ;</w:t>
            </w:r>
          </w:p>
          <w:p w:rsidR="00897943" w:rsidRPr="00DF3E3C" w:rsidRDefault="00897943" w:rsidP="005C7D92">
            <w:pPr>
              <w:widowControl w:val="0"/>
              <w:tabs>
                <w:tab w:val="left" w:pos="1134"/>
              </w:tabs>
              <w:rPr>
                <w:rFonts w:eastAsia="Times New Roman"/>
                <w:bCs/>
                <w:lang w:val="af-ZA"/>
              </w:rPr>
            </w:pPr>
            <w:r w:rsidRPr="00DF3E3C">
              <w:rPr>
                <w:rFonts w:eastAsia="Times New Roman"/>
                <w:bCs/>
                <w:lang w:val="vi-VN"/>
              </w:rPr>
              <w:t xml:space="preserve">- </w:t>
            </w:r>
            <w:r w:rsidRPr="00DF3E3C">
              <w:rPr>
                <w:rFonts w:eastAsia="Times New Roman"/>
                <w:bCs/>
                <w:lang w:val="af-ZA"/>
              </w:rPr>
              <w:t>Thủ tướng. các Phó Thủ tướng;</w:t>
            </w:r>
          </w:p>
          <w:p w:rsidR="00E65388" w:rsidRPr="00DF3E3C" w:rsidRDefault="00897943" w:rsidP="005C7D92">
            <w:pPr>
              <w:widowControl w:val="0"/>
              <w:tabs>
                <w:tab w:val="left" w:pos="1134"/>
              </w:tabs>
              <w:rPr>
                <w:rFonts w:eastAsia="Times New Roman"/>
                <w:bCs/>
                <w:lang w:val="af-ZA"/>
              </w:rPr>
            </w:pPr>
            <w:r w:rsidRPr="00DF3E3C">
              <w:rPr>
                <w:rFonts w:eastAsia="Times New Roman"/>
                <w:bCs/>
                <w:lang w:val="vi-VN"/>
              </w:rPr>
              <w:t>- Hội đồng Dân tộc và các Ủy ban của QH</w:t>
            </w:r>
            <w:r w:rsidR="00E65388" w:rsidRPr="00DF3E3C">
              <w:rPr>
                <w:rFonts w:eastAsia="Times New Roman"/>
                <w:bCs/>
                <w:lang w:val="af-ZA"/>
              </w:rPr>
              <w:t>;</w:t>
            </w:r>
          </w:p>
          <w:p w:rsidR="00E65388" w:rsidRPr="00DF3E3C" w:rsidRDefault="00E65388" w:rsidP="005C7D92">
            <w:pPr>
              <w:widowControl w:val="0"/>
              <w:tabs>
                <w:tab w:val="left" w:pos="1134"/>
              </w:tabs>
              <w:rPr>
                <w:rFonts w:eastAsia="Times New Roman"/>
                <w:bCs/>
                <w:lang w:val="af-ZA"/>
              </w:rPr>
            </w:pPr>
            <w:r w:rsidRPr="00DF3E3C">
              <w:rPr>
                <w:rFonts w:eastAsia="Times New Roman"/>
                <w:bCs/>
                <w:lang w:val="af-ZA"/>
              </w:rPr>
              <w:t>- C</w:t>
            </w:r>
            <w:r w:rsidR="00897943" w:rsidRPr="00DF3E3C">
              <w:rPr>
                <w:rFonts w:eastAsia="Times New Roman"/>
                <w:bCs/>
                <w:lang w:val="af-ZA"/>
              </w:rPr>
              <w:t>ác Ban của UBTVQH</w:t>
            </w:r>
            <w:r w:rsidR="00897943" w:rsidRPr="00DF3E3C">
              <w:rPr>
                <w:rFonts w:eastAsia="Times New Roman"/>
                <w:bCs/>
                <w:lang w:val="vi-VN"/>
              </w:rPr>
              <w:t>;</w:t>
            </w:r>
          </w:p>
          <w:p w:rsidR="004012E0" w:rsidRPr="00DF3E3C" w:rsidRDefault="004012E0" w:rsidP="004012E0">
            <w:pPr>
              <w:widowControl w:val="0"/>
              <w:tabs>
                <w:tab w:val="left" w:pos="1134"/>
              </w:tabs>
              <w:rPr>
                <w:rFonts w:eastAsia="Times New Roman"/>
                <w:bCs/>
                <w:lang w:val="af-ZA"/>
              </w:rPr>
            </w:pPr>
            <w:r w:rsidRPr="00DF3E3C">
              <w:rPr>
                <w:rFonts w:eastAsia="Times New Roman"/>
                <w:bCs/>
                <w:lang w:val="af-ZA"/>
              </w:rPr>
              <w:t>- VPTW Đảng, VPCTN, VPQH, VPCP;</w:t>
            </w:r>
          </w:p>
          <w:p w:rsidR="00897943" w:rsidRPr="00DF3E3C" w:rsidRDefault="00897943" w:rsidP="005C7D92">
            <w:pPr>
              <w:widowControl w:val="0"/>
              <w:tabs>
                <w:tab w:val="left" w:pos="1134"/>
              </w:tabs>
              <w:rPr>
                <w:rFonts w:eastAsia="Times New Roman"/>
                <w:bCs/>
                <w:lang w:val="af-ZA"/>
              </w:rPr>
            </w:pPr>
            <w:r w:rsidRPr="00DF3E3C">
              <w:rPr>
                <w:rFonts w:eastAsia="Times New Roman"/>
                <w:bCs/>
                <w:lang w:val="af-ZA"/>
              </w:rPr>
              <w:t>- C</w:t>
            </w:r>
            <w:r w:rsidRPr="00DF3E3C">
              <w:rPr>
                <w:rFonts w:eastAsia="Times New Roman"/>
                <w:bCs/>
                <w:lang w:val="vi-VN"/>
              </w:rPr>
              <w:t xml:space="preserve">ác Bộ: </w:t>
            </w:r>
            <w:r w:rsidR="00A3209B" w:rsidRPr="00DF3E3C">
              <w:rPr>
                <w:rFonts w:eastAsia="Times New Roman"/>
                <w:bCs/>
              </w:rPr>
              <w:t xml:space="preserve">NV, </w:t>
            </w:r>
            <w:r w:rsidR="00036855" w:rsidRPr="00DF3E3C">
              <w:rPr>
                <w:rFonts w:eastAsia="Times New Roman"/>
                <w:bCs/>
              </w:rPr>
              <w:t xml:space="preserve">CA, </w:t>
            </w:r>
            <w:r w:rsidR="00A3209B" w:rsidRPr="00DF3E3C">
              <w:rPr>
                <w:rFonts w:eastAsia="Times New Roman"/>
                <w:bCs/>
              </w:rPr>
              <w:t>QP</w:t>
            </w:r>
            <w:r w:rsidR="00036855" w:rsidRPr="00DF3E3C">
              <w:rPr>
                <w:rFonts w:eastAsia="Times New Roman"/>
                <w:bCs/>
              </w:rPr>
              <w:t xml:space="preserve">, CT, </w:t>
            </w:r>
            <w:r w:rsidRPr="00DF3E3C">
              <w:rPr>
                <w:rFonts w:eastAsia="Times New Roman"/>
                <w:bCs/>
                <w:lang w:val="vi-VN"/>
              </w:rPr>
              <w:t>T</w:t>
            </w:r>
            <w:r w:rsidRPr="00DF3E3C">
              <w:rPr>
                <w:rFonts w:eastAsia="Times New Roman"/>
                <w:bCs/>
                <w:lang w:val="en-GB"/>
              </w:rPr>
              <w:t>P</w:t>
            </w:r>
            <w:r w:rsidRPr="00DF3E3C">
              <w:rPr>
                <w:rFonts w:eastAsia="Times New Roman"/>
                <w:bCs/>
                <w:lang w:val="vi-VN"/>
              </w:rPr>
              <w:t xml:space="preserve">, </w:t>
            </w:r>
            <w:r w:rsidR="00A3209B" w:rsidRPr="00DF3E3C">
              <w:rPr>
                <w:rFonts w:eastAsia="Times New Roman"/>
                <w:bCs/>
                <w:lang w:val="af-ZA"/>
              </w:rPr>
              <w:t>NG</w:t>
            </w:r>
            <w:r w:rsidR="00E65388" w:rsidRPr="00DF3E3C">
              <w:rPr>
                <w:rFonts w:eastAsia="Times New Roman"/>
                <w:bCs/>
                <w:lang w:val="af-ZA"/>
              </w:rPr>
              <w:t>, VHTTDL và KH&amp;CN</w:t>
            </w:r>
            <w:r w:rsidRPr="00DF3E3C">
              <w:rPr>
                <w:rFonts w:eastAsia="Times New Roman"/>
                <w:bCs/>
                <w:lang w:val="af-ZA"/>
              </w:rPr>
              <w:t xml:space="preserve">; </w:t>
            </w:r>
          </w:p>
          <w:p w:rsidR="004012E0" w:rsidRPr="00DF3E3C" w:rsidRDefault="004012E0" w:rsidP="004012E0">
            <w:pPr>
              <w:widowControl w:val="0"/>
              <w:tabs>
                <w:tab w:val="left" w:pos="1134"/>
              </w:tabs>
              <w:rPr>
                <w:rFonts w:eastAsia="Times New Roman"/>
                <w:bCs/>
                <w:lang w:val="af-ZA"/>
              </w:rPr>
            </w:pPr>
            <w:r w:rsidRPr="00DF3E3C">
              <w:rPr>
                <w:rFonts w:eastAsia="Times New Roman"/>
                <w:bCs/>
                <w:lang w:val="af-ZA"/>
              </w:rPr>
              <w:t>-  Thành viên UBXH;</w:t>
            </w:r>
          </w:p>
          <w:p w:rsidR="00897943" w:rsidRPr="00DF3E3C" w:rsidRDefault="00897943" w:rsidP="005C7D92">
            <w:pPr>
              <w:widowControl w:val="0"/>
              <w:tabs>
                <w:tab w:val="left" w:pos="1134"/>
              </w:tabs>
              <w:rPr>
                <w:rFonts w:eastAsia="Times New Roman"/>
                <w:bCs/>
                <w:lang w:val="vi-VN"/>
              </w:rPr>
            </w:pPr>
            <w:r w:rsidRPr="00DF3E3C">
              <w:rPr>
                <w:rFonts w:eastAsia="Times New Roman"/>
                <w:bCs/>
                <w:lang w:val="vi-VN"/>
              </w:rPr>
              <w:t>- Lưu: HC, XH.</w:t>
            </w:r>
          </w:p>
          <w:p w:rsidR="00897943" w:rsidRPr="00DF3E3C" w:rsidRDefault="00897943" w:rsidP="00036855">
            <w:pPr>
              <w:widowControl w:val="0"/>
              <w:tabs>
                <w:tab w:val="left" w:pos="1134"/>
              </w:tabs>
              <w:jc w:val="both"/>
              <w:rPr>
                <w:iCs/>
                <w:sz w:val="28"/>
                <w:szCs w:val="28"/>
              </w:rPr>
            </w:pPr>
            <w:r w:rsidRPr="00DF3E3C">
              <w:rPr>
                <w:rFonts w:eastAsia="Times New Roman"/>
                <w:b/>
                <w:bCs/>
                <w:iCs/>
                <w:lang w:val="vi-VN"/>
              </w:rPr>
              <w:t>e-Pas:</w:t>
            </w:r>
            <w:r w:rsidR="00155CC5" w:rsidRPr="00DF3E3C">
              <w:rPr>
                <w:rFonts w:eastAsia="Times New Roman"/>
                <w:b/>
                <w:bCs/>
                <w:iCs/>
              </w:rPr>
              <w:t xml:space="preserve"> 4689</w:t>
            </w:r>
          </w:p>
        </w:tc>
        <w:tc>
          <w:tcPr>
            <w:tcW w:w="4961" w:type="dxa"/>
          </w:tcPr>
          <w:p w:rsidR="00897943" w:rsidRPr="00DF3E3C" w:rsidRDefault="00897943" w:rsidP="004E085A">
            <w:pPr>
              <w:widowControl w:val="0"/>
              <w:tabs>
                <w:tab w:val="left" w:pos="1134"/>
              </w:tabs>
              <w:jc w:val="center"/>
              <w:rPr>
                <w:iCs/>
                <w:sz w:val="26"/>
                <w:szCs w:val="28"/>
                <w:lang w:val="vi-VN"/>
              </w:rPr>
            </w:pPr>
            <w:r w:rsidRPr="00DF3E3C">
              <w:rPr>
                <w:b/>
                <w:bCs/>
                <w:sz w:val="26"/>
                <w:szCs w:val="28"/>
                <w:lang w:val="vi-VN"/>
              </w:rPr>
              <w:t>TM. UỶ BAN XÃ HỘI</w:t>
            </w:r>
          </w:p>
          <w:p w:rsidR="00897943" w:rsidRPr="00DF3E3C" w:rsidRDefault="00897943" w:rsidP="004E085A">
            <w:pPr>
              <w:widowControl w:val="0"/>
              <w:tabs>
                <w:tab w:val="left" w:pos="1134"/>
              </w:tabs>
              <w:jc w:val="center"/>
              <w:rPr>
                <w:b/>
                <w:bCs/>
                <w:sz w:val="26"/>
                <w:szCs w:val="28"/>
                <w:lang w:val="vi-VN"/>
              </w:rPr>
            </w:pPr>
            <w:r w:rsidRPr="00DF3E3C">
              <w:rPr>
                <w:b/>
                <w:bCs/>
                <w:sz w:val="26"/>
                <w:szCs w:val="28"/>
                <w:lang w:val="vi-VN"/>
              </w:rPr>
              <w:t>CHỦ NHIỆM</w:t>
            </w:r>
          </w:p>
          <w:p w:rsidR="00897943" w:rsidRPr="00DF3E3C" w:rsidRDefault="00897943" w:rsidP="004E085A">
            <w:pPr>
              <w:widowControl w:val="0"/>
              <w:tabs>
                <w:tab w:val="left" w:pos="1134"/>
              </w:tabs>
              <w:jc w:val="center"/>
              <w:rPr>
                <w:b/>
                <w:bCs/>
                <w:sz w:val="28"/>
                <w:szCs w:val="28"/>
                <w:lang w:val="vi-VN"/>
              </w:rPr>
            </w:pPr>
          </w:p>
          <w:p w:rsidR="00897943" w:rsidRPr="00DF3E3C" w:rsidRDefault="00897943" w:rsidP="004E085A">
            <w:pPr>
              <w:widowControl w:val="0"/>
              <w:tabs>
                <w:tab w:val="left" w:pos="1134"/>
              </w:tabs>
              <w:jc w:val="center"/>
              <w:rPr>
                <w:b/>
                <w:bCs/>
                <w:sz w:val="28"/>
                <w:szCs w:val="28"/>
                <w:lang w:val="vi-VN"/>
              </w:rPr>
            </w:pPr>
          </w:p>
          <w:p w:rsidR="00897943" w:rsidRPr="00DF3E3C" w:rsidRDefault="00897943" w:rsidP="004E085A">
            <w:pPr>
              <w:widowControl w:val="0"/>
              <w:tabs>
                <w:tab w:val="left" w:pos="1134"/>
              </w:tabs>
              <w:jc w:val="center"/>
              <w:rPr>
                <w:b/>
                <w:bCs/>
                <w:sz w:val="28"/>
                <w:szCs w:val="28"/>
                <w:lang w:val="vi-VN"/>
              </w:rPr>
            </w:pPr>
          </w:p>
          <w:p w:rsidR="00897943" w:rsidRPr="00DF3E3C" w:rsidRDefault="004A0BB7" w:rsidP="004E085A">
            <w:pPr>
              <w:widowControl w:val="0"/>
              <w:tabs>
                <w:tab w:val="left" w:pos="1134"/>
              </w:tabs>
              <w:jc w:val="center"/>
              <w:rPr>
                <w:bCs/>
                <w:i/>
                <w:sz w:val="28"/>
                <w:szCs w:val="28"/>
                <w:lang w:val="en-GB"/>
              </w:rPr>
            </w:pPr>
            <w:r w:rsidRPr="00DF3E3C">
              <w:rPr>
                <w:bCs/>
                <w:i/>
                <w:sz w:val="28"/>
                <w:szCs w:val="28"/>
                <w:lang w:val="en-GB"/>
              </w:rPr>
              <w:t>(đã ký)</w:t>
            </w:r>
          </w:p>
          <w:p w:rsidR="004012E0" w:rsidRPr="00DF3E3C" w:rsidRDefault="004012E0" w:rsidP="004E085A">
            <w:pPr>
              <w:widowControl w:val="0"/>
              <w:tabs>
                <w:tab w:val="left" w:pos="1134"/>
              </w:tabs>
              <w:jc w:val="center"/>
              <w:rPr>
                <w:b/>
                <w:bCs/>
                <w:sz w:val="28"/>
                <w:szCs w:val="28"/>
                <w:lang w:val="en-GB"/>
              </w:rPr>
            </w:pPr>
          </w:p>
          <w:p w:rsidR="00897943" w:rsidRPr="00DF3E3C" w:rsidRDefault="00897943" w:rsidP="004E085A">
            <w:pPr>
              <w:widowControl w:val="0"/>
              <w:tabs>
                <w:tab w:val="left" w:pos="1134"/>
              </w:tabs>
              <w:jc w:val="center"/>
              <w:rPr>
                <w:b/>
                <w:bCs/>
                <w:sz w:val="28"/>
                <w:szCs w:val="28"/>
                <w:lang w:val="en-GB"/>
              </w:rPr>
            </w:pPr>
          </w:p>
          <w:p w:rsidR="00897943" w:rsidRPr="00DF3E3C" w:rsidRDefault="00897943" w:rsidP="004E085A">
            <w:pPr>
              <w:widowControl w:val="0"/>
              <w:tabs>
                <w:tab w:val="left" w:pos="1134"/>
              </w:tabs>
              <w:jc w:val="center"/>
              <w:rPr>
                <w:b/>
                <w:bCs/>
                <w:sz w:val="28"/>
                <w:szCs w:val="28"/>
                <w:lang w:val="vi-VN"/>
              </w:rPr>
            </w:pPr>
          </w:p>
          <w:p w:rsidR="00897943" w:rsidRPr="00DF3E3C" w:rsidRDefault="00897943" w:rsidP="004E085A">
            <w:pPr>
              <w:widowControl w:val="0"/>
              <w:tabs>
                <w:tab w:val="left" w:pos="1134"/>
              </w:tabs>
              <w:jc w:val="center"/>
              <w:rPr>
                <w:iCs/>
                <w:sz w:val="28"/>
                <w:szCs w:val="28"/>
                <w:lang w:val="vi-VN"/>
              </w:rPr>
            </w:pPr>
            <w:r w:rsidRPr="00DF3E3C">
              <w:rPr>
                <w:b/>
                <w:bCs/>
                <w:iCs/>
                <w:sz w:val="28"/>
                <w:szCs w:val="28"/>
                <w:lang w:val="vi-VN"/>
              </w:rPr>
              <w:t>Nguyễn Thuý Anh</w:t>
            </w:r>
          </w:p>
        </w:tc>
      </w:tr>
    </w:tbl>
    <w:p w:rsidR="00702506" w:rsidRPr="00DF3E3C" w:rsidRDefault="00702506"/>
    <w:p w:rsidR="00702506" w:rsidRPr="00DF3E3C" w:rsidRDefault="00702506">
      <w:pPr>
        <w:contextualSpacing w:val="0"/>
      </w:pPr>
      <w:r w:rsidRPr="00DF3E3C">
        <w:br w:type="page"/>
      </w:r>
    </w:p>
    <w:p w:rsidR="00D0694A" w:rsidRPr="00DF3E3C" w:rsidRDefault="00D0694A">
      <w:pPr>
        <w:sectPr w:rsidR="00D0694A" w:rsidRPr="00DF3E3C" w:rsidSect="00006077">
          <w:headerReference w:type="default" r:id="rId8"/>
          <w:pgSz w:w="11907" w:h="16840" w:code="9"/>
          <w:pgMar w:top="1134" w:right="1134" w:bottom="1134" w:left="1701" w:header="720" w:footer="720" w:gutter="0"/>
          <w:cols w:space="720"/>
          <w:titlePg/>
          <w:docGrid w:linePitch="360"/>
        </w:sectPr>
      </w:pPr>
    </w:p>
    <w:p w:rsidR="00D0694A" w:rsidRPr="00DF3E3C" w:rsidRDefault="00D0694A" w:rsidP="00D0694A">
      <w:pPr>
        <w:spacing w:line="360" w:lineRule="exact"/>
        <w:jc w:val="center"/>
        <w:rPr>
          <w:b/>
          <w:sz w:val="34"/>
        </w:rPr>
      </w:pPr>
      <w:r w:rsidRPr="00DF3E3C">
        <w:rPr>
          <w:b/>
          <w:sz w:val="34"/>
        </w:rPr>
        <w:lastRenderedPageBreak/>
        <w:t xml:space="preserve">PHỤ LỤC  </w:t>
      </w:r>
    </w:p>
    <w:p w:rsidR="00D0694A" w:rsidRPr="00DF3E3C" w:rsidRDefault="00D0694A" w:rsidP="00D0694A">
      <w:pPr>
        <w:spacing w:line="360" w:lineRule="exact"/>
        <w:jc w:val="center"/>
        <w:rPr>
          <w:b/>
        </w:rPr>
      </w:pPr>
      <w:r w:rsidRPr="00DF3E3C">
        <w:rPr>
          <w:b/>
        </w:rPr>
        <w:t>MỘT SỐ CHẾ ĐỘ, CHÍNH SÁCH, KHEN THƯỞNG ĐỐI VỚI LỰC LƯỢNG  THANH NIÊN XUNG PHONG</w:t>
      </w:r>
    </w:p>
    <w:p w:rsidR="00D0694A" w:rsidRPr="00DF3E3C" w:rsidRDefault="00D0694A" w:rsidP="00D0694A">
      <w:pPr>
        <w:spacing w:line="360" w:lineRule="exact"/>
        <w:jc w:val="both"/>
        <w:rPr>
          <w:b/>
        </w:rPr>
      </w:pPr>
      <w:r w:rsidRPr="00DF3E3C">
        <w:rPr>
          <w:b/>
        </w:rPr>
        <w:t>I. VĂN BẢN PHÁP LUẬT</w:t>
      </w:r>
    </w:p>
    <w:tbl>
      <w:tblPr>
        <w:tblW w:w="148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E0"/>
      </w:tblPr>
      <w:tblGrid>
        <w:gridCol w:w="714"/>
        <w:gridCol w:w="4568"/>
        <w:gridCol w:w="7543"/>
        <w:gridCol w:w="1984"/>
      </w:tblGrid>
      <w:tr w:rsidR="00DF3E3C" w:rsidRPr="00DF3E3C" w:rsidTr="00F94F7E">
        <w:tc>
          <w:tcPr>
            <w:tcW w:w="714" w:type="dxa"/>
            <w:shd w:val="clear" w:color="auto" w:fill="auto"/>
          </w:tcPr>
          <w:p w:rsidR="00F94F7E" w:rsidRPr="00DF3E3C" w:rsidRDefault="00F94F7E" w:rsidP="003F7DD6">
            <w:pPr>
              <w:jc w:val="center"/>
              <w:rPr>
                <w:b/>
              </w:rPr>
            </w:pPr>
            <w:r w:rsidRPr="00DF3E3C">
              <w:rPr>
                <w:b/>
              </w:rPr>
              <w:t>STT</w:t>
            </w:r>
          </w:p>
        </w:tc>
        <w:tc>
          <w:tcPr>
            <w:tcW w:w="4568" w:type="dxa"/>
            <w:shd w:val="clear" w:color="auto" w:fill="auto"/>
          </w:tcPr>
          <w:p w:rsidR="00F94F7E" w:rsidRPr="00DF3E3C" w:rsidRDefault="00F94F7E" w:rsidP="003F7DD6">
            <w:pPr>
              <w:jc w:val="center"/>
              <w:rPr>
                <w:b/>
              </w:rPr>
            </w:pPr>
            <w:r w:rsidRPr="00DF3E3C">
              <w:rPr>
                <w:b/>
              </w:rPr>
              <w:t>Văn bản</w:t>
            </w:r>
          </w:p>
        </w:tc>
        <w:tc>
          <w:tcPr>
            <w:tcW w:w="7543" w:type="dxa"/>
            <w:shd w:val="clear" w:color="auto" w:fill="auto"/>
          </w:tcPr>
          <w:p w:rsidR="00F94F7E" w:rsidRPr="00DF3E3C" w:rsidRDefault="00F94F7E" w:rsidP="003F7DD6">
            <w:pPr>
              <w:jc w:val="center"/>
              <w:rPr>
                <w:b/>
              </w:rPr>
            </w:pPr>
            <w:r w:rsidRPr="00DF3E3C">
              <w:rPr>
                <w:b/>
              </w:rPr>
              <w:t>Trích yếu</w:t>
            </w:r>
          </w:p>
        </w:tc>
        <w:tc>
          <w:tcPr>
            <w:tcW w:w="1984" w:type="dxa"/>
            <w:shd w:val="clear" w:color="auto" w:fill="auto"/>
          </w:tcPr>
          <w:p w:rsidR="00F94F7E" w:rsidRPr="00DF3E3C" w:rsidRDefault="00F94F7E" w:rsidP="003F7DD6">
            <w:pPr>
              <w:jc w:val="center"/>
              <w:rPr>
                <w:b/>
              </w:rPr>
            </w:pPr>
            <w:r w:rsidRPr="00DF3E3C">
              <w:rPr>
                <w:b/>
              </w:rPr>
              <w:t>Ngày/</w:t>
            </w:r>
          </w:p>
          <w:p w:rsidR="00F94F7E" w:rsidRPr="00DF3E3C" w:rsidRDefault="00F94F7E" w:rsidP="003F7DD6">
            <w:pPr>
              <w:jc w:val="center"/>
              <w:rPr>
                <w:b/>
              </w:rPr>
            </w:pPr>
            <w:r w:rsidRPr="00DF3E3C">
              <w:rPr>
                <w:b/>
              </w:rPr>
              <w:t>trạng thái</w:t>
            </w:r>
          </w:p>
        </w:tc>
      </w:tr>
      <w:tr w:rsidR="00DF3E3C" w:rsidRPr="00DF3E3C" w:rsidTr="00806FDE">
        <w:tc>
          <w:tcPr>
            <w:tcW w:w="14809" w:type="dxa"/>
            <w:gridSpan w:val="4"/>
            <w:shd w:val="clear" w:color="auto" w:fill="auto"/>
          </w:tcPr>
          <w:p w:rsidR="00F94F7E" w:rsidRPr="00DF3E3C" w:rsidRDefault="00F94F7E" w:rsidP="003F7DD6">
            <w:pPr>
              <w:jc w:val="both"/>
              <w:rPr>
                <w:b/>
              </w:rPr>
            </w:pPr>
            <w:r w:rsidRPr="00DF3E3C">
              <w:rPr>
                <w:b/>
              </w:rPr>
              <w:t>Pháp lệnh</w:t>
            </w:r>
          </w:p>
        </w:tc>
      </w:tr>
      <w:tr w:rsidR="00DF3E3C" w:rsidRPr="00DF3E3C" w:rsidTr="00F94F7E">
        <w:tc>
          <w:tcPr>
            <w:tcW w:w="714" w:type="dxa"/>
            <w:shd w:val="clear" w:color="auto" w:fill="auto"/>
          </w:tcPr>
          <w:p w:rsidR="00F94F7E" w:rsidRPr="00DF3E3C" w:rsidRDefault="00F94F7E" w:rsidP="003F7DD6">
            <w:pPr>
              <w:jc w:val="center"/>
            </w:pPr>
            <w:r w:rsidRPr="00DF3E3C">
              <w:t>1</w:t>
            </w:r>
          </w:p>
        </w:tc>
        <w:tc>
          <w:tcPr>
            <w:tcW w:w="4568" w:type="dxa"/>
            <w:shd w:val="clear" w:color="auto" w:fill="auto"/>
          </w:tcPr>
          <w:p w:rsidR="00F94F7E" w:rsidRPr="00DF3E3C" w:rsidRDefault="00F94F7E" w:rsidP="003F7DD6">
            <w:r w:rsidRPr="00DF3E3C">
              <w:t>- Pháp lệnh số 26/2005/PL-UBTVQH11</w:t>
            </w:r>
          </w:p>
          <w:p w:rsidR="00F94F7E" w:rsidRPr="00DF3E3C" w:rsidRDefault="00F94F7E" w:rsidP="003F7DD6">
            <w:r w:rsidRPr="00DF3E3C">
              <w:t>- Pháp lệnh số 35/2007/PL-UBTVQH11</w:t>
            </w:r>
          </w:p>
          <w:p w:rsidR="00F94F7E" w:rsidRPr="00DF3E3C" w:rsidRDefault="00F94F7E" w:rsidP="003F7DD6">
            <w:r w:rsidRPr="00DF3E3C">
              <w:t>- Pháp lệnh số 04/2012/UBTVQH13</w:t>
            </w:r>
          </w:p>
          <w:p w:rsidR="00F94F7E" w:rsidRPr="00DF3E3C" w:rsidRDefault="00F94F7E" w:rsidP="003F7DD6">
            <w:r w:rsidRPr="00DF3E3C">
              <w:t>- Pháp lệnh số 02/2020/UBTVQH14</w:t>
            </w:r>
          </w:p>
        </w:tc>
        <w:tc>
          <w:tcPr>
            <w:tcW w:w="7543" w:type="dxa"/>
            <w:shd w:val="clear" w:color="auto" w:fill="auto"/>
          </w:tcPr>
          <w:p w:rsidR="00F94F7E" w:rsidRPr="00DF3E3C" w:rsidRDefault="00F94F7E" w:rsidP="003F7DD6">
            <w:pPr>
              <w:jc w:val="both"/>
            </w:pPr>
            <w:r w:rsidRPr="00DF3E3C">
              <w:t>Pháp lệnh ưu đãi người có công với cách mạng</w:t>
            </w:r>
          </w:p>
        </w:tc>
        <w:tc>
          <w:tcPr>
            <w:tcW w:w="1984" w:type="dxa"/>
            <w:shd w:val="clear" w:color="auto" w:fill="auto"/>
          </w:tcPr>
          <w:p w:rsidR="00F94F7E" w:rsidRPr="00DF3E3C" w:rsidRDefault="00F94F7E" w:rsidP="003F7DD6">
            <w:pPr>
              <w:jc w:val="both"/>
            </w:pPr>
          </w:p>
          <w:p w:rsidR="00F94F7E" w:rsidRPr="00DF3E3C" w:rsidRDefault="00F94F7E" w:rsidP="003F7DD6">
            <w:pPr>
              <w:jc w:val="both"/>
            </w:pPr>
          </w:p>
          <w:p w:rsidR="00F94F7E" w:rsidRPr="00DF3E3C" w:rsidRDefault="00F94F7E" w:rsidP="003F7DD6">
            <w:pPr>
              <w:jc w:val="both"/>
            </w:pPr>
          </w:p>
          <w:p w:rsidR="00F94F7E" w:rsidRPr="00DF3E3C" w:rsidRDefault="00F94F7E" w:rsidP="003F7DD6">
            <w:pPr>
              <w:jc w:val="both"/>
            </w:pPr>
          </w:p>
          <w:p w:rsidR="00F94F7E" w:rsidRPr="00DF3E3C" w:rsidRDefault="00F94F7E" w:rsidP="003F7DD6">
            <w:pPr>
              <w:jc w:val="both"/>
            </w:pPr>
          </w:p>
        </w:tc>
      </w:tr>
      <w:tr w:rsidR="00DF3E3C" w:rsidRPr="00DF3E3C" w:rsidTr="00786580">
        <w:tc>
          <w:tcPr>
            <w:tcW w:w="14809" w:type="dxa"/>
            <w:gridSpan w:val="4"/>
            <w:shd w:val="clear" w:color="auto" w:fill="auto"/>
          </w:tcPr>
          <w:p w:rsidR="00F94F7E" w:rsidRPr="00DF3E3C" w:rsidRDefault="00F94F7E" w:rsidP="003F7DD6">
            <w:pPr>
              <w:jc w:val="both"/>
              <w:rPr>
                <w:b/>
                <w:bCs/>
              </w:rPr>
            </w:pPr>
            <w:r w:rsidRPr="00DF3E3C">
              <w:rPr>
                <w:b/>
                <w:bCs/>
              </w:rPr>
              <w:t>Nghị quyết</w:t>
            </w:r>
          </w:p>
        </w:tc>
      </w:tr>
      <w:tr w:rsidR="00DF3E3C" w:rsidRPr="00DF3E3C" w:rsidTr="00F94F7E">
        <w:tc>
          <w:tcPr>
            <w:tcW w:w="714" w:type="dxa"/>
            <w:shd w:val="clear" w:color="auto" w:fill="auto"/>
            <w:vAlign w:val="center"/>
          </w:tcPr>
          <w:p w:rsidR="00F94F7E" w:rsidRPr="00DF3E3C" w:rsidRDefault="00F94F7E" w:rsidP="003F7DD6">
            <w:pPr>
              <w:jc w:val="center"/>
            </w:pPr>
            <w:r w:rsidRPr="00DF3E3C">
              <w:t>1</w:t>
            </w:r>
          </w:p>
        </w:tc>
        <w:tc>
          <w:tcPr>
            <w:tcW w:w="4568" w:type="dxa"/>
            <w:shd w:val="clear" w:color="auto" w:fill="auto"/>
          </w:tcPr>
          <w:p w:rsidR="00F94F7E" w:rsidRPr="00DF3E3C" w:rsidRDefault="00F94F7E" w:rsidP="003F7DD6">
            <w:r w:rsidRPr="00DF3E3C">
              <w:t>Nghị quyết số 06/NQ-TVQH</w:t>
            </w:r>
          </w:p>
        </w:tc>
        <w:tc>
          <w:tcPr>
            <w:tcW w:w="7543" w:type="dxa"/>
            <w:shd w:val="clear" w:color="auto" w:fill="auto"/>
          </w:tcPr>
          <w:p w:rsidR="00F94F7E" w:rsidRPr="00DF3E3C" w:rsidRDefault="00F94F7E" w:rsidP="003F7DD6">
            <w:pPr>
              <w:jc w:val="both"/>
              <w:rPr>
                <w:bCs/>
              </w:rPr>
            </w:pPr>
            <w:r w:rsidRPr="00DF3E3C">
              <w:rPr>
                <w:bCs/>
              </w:rPr>
              <w:t>Về tặng thưởng huân chương kháng chiến, Độc lập, Hồ Chí Minh, Sao vàng cho các cá nhân, tập thể có nhiều công lao, thành tích trong kháng chiến; đặt thêm huy chương kháng chiến, Ban hành Điều lệ khen thưởng</w:t>
            </w:r>
          </w:p>
        </w:tc>
        <w:tc>
          <w:tcPr>
            <w:tcW w:w="1984" w:type="dxa"/>
            <w:shd w:val="clear" w:color="auto" w:fill="auto"/>
          </w:tcPr>
          <w:p w:rsidR="00F94F7E" w:rsidRPr="00DF3E3C" w:rsidRDefault="00F94F7E" w:rsidP="003F7DD6">
            <w:r w:rsidRPr="00DF3E3C">
              <w:t>Ban hành: 29/8/1960</w:t>
            </w:r>
          </w:p>
        </w:tc>
      </w:tr>
      <w:tr w:rsidR="00DF3E3C" w:rsidRPr="00DF3E3C" w:rsidTr="00F94F7E">
        <w:tc>
          <w:tcPr>
            <w:tcW w:w="714" w:type="dxa"/>
            <w:shd w:val="clear" w:color="auto" w:fill="auto"/>
            <w:vAlign w:val="center"/>
          </w:tcPr>
          <w:p w:rsidR="00F94F7E" w:rsidRPr="00DF3E3C" w:rsidRDefault="00F94F7E" w:rsidP="003F7DD6">
            <w:pPr>
              <w:jc w:val="center"/>
            </w:pPr>
            <w:r w:rsidRPr="00DF3E3C">
              <w:t>2</w:t>
            </w:r>
          </w:p>
        </w:tc>
        <w:tc>
          <w:tcPr>
            <w:tcW w:w="4568" w:type="dxa"/>
            <w:shd w:val="clear" w:color="auto" w:fill="auto"/>
          </w:tcPr>
          <w:p w:rsidR="00F94F7E" w:rsidRPr="00DF3E3C" w:rsidRDefault="00F94F7E" w:rsidP="003F7DD6">
            <w:pPr>
              <w:jc w:val="both"/>
            </w:pPr>
            <w:r w:rsidRPr="00DF3E3C">
              <w:t>Nghị quyết số 47/HĐNN7 của Hội đồng nhà nước</w:t>
            </w:r>
          </w:p>
        </w:tc>
        <w:tc>
          <w:tcPr>
            <w:tcW w:w="7543" w:type="dxa"/>
            <w:shd w:val="clear" w:color="auto" w:fill="auto"/>
          </w:tcPr>
          <w:p w:rsidR="00F94F7E" w:rsidRPr="00DF3E3C" w:rsidRDefault="00F94F7E" w:rsidP="003F7DD6">
            <w:pPr>
              <w:jc w:val="both"/>
              <w:rPr>
                <w:bCs/>
              </w:rPr>
            </w:pPr>
            <w:r w:rsidRPr="00DF3E3C">
              <w:t xml:space="preserve">Ban </w:t>
            </w:r>
            <w:r w:rsidRPr="00DF3E3C">
              <w:rPr>
                <w:iCs/>
              </w:rPr>
              <w:t>hành Điều lệ khen thưởng tổng kết thành tích kháng chiến chống Mỹ, cứu nước.</w:t>
            </w:r>
          </w:p>
        </w:tc>
        <w:tc>
          <w:tcPr>
            <w:tcW w:w="1984" w:type="dxa"/>
            <w:shd w:val="clear" w:color="auto" w:fill="auto"/>
          </w:tcPr>
          <w:p w:rsidR="00F94F7E" w:rsidRPr="00DF3E3C" w:rsidRDefault="00F94F7E" w:rsidP="003F7DD6">
            <w:pPr>
              <w:jc w:val="both"/>
            </w:pPr>
            <w:r w:rsidRPr="00DF3E3C">
              <w:t xml:space="preserve">Ban hành: </w:t>
            </w:r>
          </w:p>
          <w:p w:rsidR="00F94F7E" w:rsidRPr="00DF3E3C" w:rsidRDefault="00F94F7E" w:rsidP="003F7DD6">
            <w:r w:rsidRPr="00DF3E3C">
              <w:t>29/9/1981</w:t>
            </w:r>
          </w:p>
        </w:tc>
      </w:tr>
      <w:tr w:rsidR="00DF3E3C" w:rsidRPr="00DF3E3C" w:rsidTr="00F94F7E">
        <w:tc>
          <w:tcPr>
            <w:tcW w:w="714" w:type="dxa"/>
            <w:shd w:val="clear" w:color="auto" w:fill="auto"/>
            <w:vAlign w:val="center"/>
          </w:tcPr>
          <w:p w:rsidR="00F94F7E" w:rsidRPr="00DF3E3C" w:rsidRDefault="00F94F7E" w:rsidP="003F7DD6">
            <w:pPr>
              <w:jc w:val="center"/>
            </w:pPr>
            <w:r w:rsidRPr="00DF3E3C">
              <w:t>3</w:t>
            </w:r>
          </w:p>
        </w:tc>
        <w:tc>
          <w:tcPr>
            <w:tcW w:w="4568" w:type="dxa"/>
            <w:shd w:val="clear" w:color="auto" w:fill="auto"/>
          </w:tcPr>
          <w:p w:rsidR="00F94F7E" w:rsidRPr="00DF3E3C" w:rsidRDefault="00F94F7E" w:rsidP="003F7DD6">
            <w:r w:rsidRPr="00DF3E3C">
              <w:t xml:space="preserve">Nghị quyết số 384/HĐNN7 của Hội đồng nhà nước </w:t>
            </w:r>
          </w:p>
        </w:tc>
        <w:tc>
          <w:tcPr>
            <w:tcW w:w="7543" w:type="dxa"/>
            <w:shd w:val="clear" w:color="auto" w:fill="auto"/>
          </w:tcPr>
          <w:p w:rsidR="00F94F7E" w:rsidRPr="00DF3E3C" w:rsidRDefault="00F94F7E" w:rsidP="003F7DD6">
            <w:pPr>
              <w:jc w:val="both"/>
            </w:pPr>
            <w:r w:rsidRPr="00DF3E3C">
              <w:t xml:space="preserve">Sửa đổi một số điểm trong bản </w:t>
            </w:r>
            <w:r w:rsidRPr="00DF3E3C">
              <w:rPr>
                <w:iCs/>
              </w:rPr>
              <w:t>Điều lệ khen thưởng tổng kết thành tích kháng chiến chống Mỹ, cứu nước.</w:t>
            </w:r>
          </w:p>
        </w:tc>
        <w:tc>
          <w:tcPr>
            <w:tcW w:w="1984" w:type="dxa"/>
            <w:shd w:val="clear" w:color="auto" w:fill="auto"/>
          </w:tcPr>
          <w:p w:rsidR="00F94F7E" w:rsidRPr="00DF3E3C" w:rsidRDefault="00F94F7E" w:rsidP="003F7DD6">
            <w:pPr>
              <w:jc w:val="both"/>
            </w:pPr>
            <w:r w:rsidRPr="00DF3E3C">
              <w:t xml:space="preserve">Ban hành: </w:t>
            </w:r>
          </w:p>
          <w:p w:rsidR="00F94F7E" w:rsidRPr="00DF3E3C" w:rsidRDefault="00F94F7E" w:rsidP="003F7DD6">
            <w:r w:rsidRPr="00DF3E3C">
              <w:t>30/8/1983</w:t>
            </w:r>
          </w:p>
        </w:tc>
      </w:tr>
      <w:tr w:rsidR="00DF3E3C" w:rsidRPr="00DF3E3C" w:rsidTr="00A92976">
        <w:tc>
          <w:tcPr>
            <w:tcW w:w="14809" w:type="dxa"/>
            <w:gridSpan w:val="4"/>
            <w:shd w:val="clear" w:color="auto" w:fill="auto"/>
          </w:tcPr>
          <w:p w:rsidR="00724FF1" w:rsidRPr="00DF3E3C" w:rsidRDefault="00724FF1" w:rsidP="003F7DD6">
            <w:pPr>
              <w:jc w:val="both"/>
            </w:pPr>
            <w:r w:rsidRPr="00DF3E3C">
              <w:rPr>
                <w:b/>
              </w:rPr>
              <w:t>Nghị định</w:t>
            </w:r>
          </w:p>
        </w:tc>
      </w:tr>
      <w:tr w:rsidR="00DF3E3C" w:rsidRPr="00DF3E3C" w:rsidTr="00F94F7E">
        <w:tc>
          <w:tcPr>
            <w:tcW w:w="714" w:type="dxa"/>
            <w:shd w:val="clear" w:color="auto" w:fill="auto"/>
            <w:vAlign w:val="center"/>
          </w:tcPr>
          <w:p w:rsidR="00F94F7E" w:rsidRPr="00DF3E3C" w:rsidRDefault="00F94F7E" w:rsidP="003F7DD6">
            <w:pPr>
              <w:jc w:val="center"/>
            </w:pPr>
            <w:r w:rsidRPr="00DF3E3C">
              <w:t>1</w:t>
            </w:r>
          </w:p>
        </w:tc>
        <w:tc>
          <w:tcPr>
            <w:tcW w:w="4568" w:type="dxa"/>
            <w:shd w:val="clear" w:color="auto" w:fill="auto"/>
          </w:tcPr>
          <w:p w:rsidR="00F94F7E" w:rsidRPr="00DF3E3C" w:rsidRDefault="00F94F7E" w:rsidP="003F7DD6">
            <w:r w:rsidRPr="00DF3E3C">
              <w:t>Nghị định 12/2011/NĐ-CP</w:t>
            </w:r>
          </w:p>
        </w:tc>
        <w:tc>
          <w:tcPr>
            <w:tcW w:w="7543" w:type="dxa"/>
            <w:shd w:val="clear" w:color="auto" w:fill="auto"/>
          </w:tcPr>
          <w:p w:rsidR="00F94F7E" w:rsidRPr="00DF3E3C" w:rsidRDefault="00F94F7E" w:rsidP="003F7DD6">
            <w:pPr>
              <w:jc w:val="both"/>
            </w:pPr>
            <w:r w:rsidRPr="00DF3E3C">
              <w:t>Về tổ chức và chính sách đối với thanh niên xung phong tham gia phát triển kinh tế - xã hội</w:t>
            </w:r>
          </w:p>
        </w:tc>
        <w:tc>
          <w:tcPr>
            <w:tcW w:w="1984" w:type="dxa"/>
            <w:shd w:val="clear" w:color="auto" w:fill="auto"/>
          </w:tcPr>
          <w:p w:rsidR="00F94F7E" w:rsidRPr="00DF3E3C" w:rsidRDefault="00F94F7E" w:rsidP="003F7DD6">
            <w:r w:rsidRPr="00DF3E3C">
              <w:t>Ban hành: 30/01/2011</w:t>
            </w:r>
          </w:p>
          <w:p w:rsidR="00F94F7E" w:rsidRPr="00DF3E3C" w:rsidRDefault="00F94F7E" w:rsidP="003F7DD6">
            <w:r w:rsidRPr="00DF3E3C">
              <w:t>Hiệu lực: 26/03/2011</w:t>
            </w:r>
          </w:p>
        </w:tc>
      </w:tr>
      <w:tr w:rsidR="00DF3E3C" w:rsidRPr="00DF3E3C" w:rsidTr="00F94F7E">
        <w:tc>
          <w:tcPr>
            <w:tcW w:w="714" w:type="dxa"/>
            <w:shd w:val="clear" w:color="auto" w:fill="auto"/>
            <w:vAlign w:val="center"/>
          </w:tcPr>
          <w:p w:rsidR="00F94F7E" w:rsidRPr="00DF3E3C" w:rsidRDefault="00F94F7E" w:rsidP="003F7DD6">
            <w:pPr>
              <w:jc w:val="center"/>
            </w:pPr>
            <w:r w:rsidRPr="00DF3E3C">
              <w:t>2</w:t>
            </w:r>
          </w:p>
        </w:tc>
        <w:tc>
          <w:tcPr>
            <w:tcW w:w="4568" w:type="dxa"/>
            <w:shd w:val="clear" w:color="auto" w:fill="auto"/>
          </w:tcPr>
          <w:p w:rsidR="00F94F7E" w:rsidRPr="00DF3E3C" w:rsidRDefault="00F94F7E" w:rsidP="003F7DD6">
            <w:r w:rsidRPr="00DF3E3C">
              <w:t>Nghị định số 112/2017/NĐ-CP</w:t>
            </w:r>
          </w:p>
        </w:tc>
        <w:tc>
          <w:tcPr>
            <w:tcW w:w="7543" w:type="dxa"/>
            <w:shd w:val="clear" w:color="auto" w:fill="auto"/>
          </w:tcPr>
          <w:p w:rsidR="00F94F7E" w:rsidRPr="00DF3E3C" w:rsidRDefault="00F94F7E" w:rsidP="003F7DD6">
            <w:pPr>
              <w:jc w:val="both"/>
            </w:pPr>
            <w:r w:rsidRPr="00DF3E3C">
              <w:t>Quy định về chế độ, chính sách đối với thanh niên xung phong cơ sở ở miền Nam tham gia kháng chiến giai đoạn 1965 - 1975</w:t>
            </w:r>
          </w:p>
        </w:tc>
        <w:tc>
          <w:tcPr>
            <w:tcW w:w="1984" w:type="dxa"/>
            <w:shd w:val="clear" w:color="auto" w:fill="auto"/>
          </w:tcPr>
          <w:p w:rsidR="00F94F7E" w:rsidRPr="00DF3E3C" w:rsidRDefault="00F94F7E" w:rsidP="003F7DD6">
            <w:r w:rsidRPr="00DF3E3C">
              <w:t xml:space="preserve">Ban hành: </w:t>
            </w:r>
            <w:r w:rsidRPr="00DF3E3C">
              <w:rPr>
                <w:shd w:val="clear" w:color="auto" w:fill="FFFFFF"/>
              </w:rPr>
              <w:t>06/10/2017</w:t>
            </w:r>
          </w:p>
        </w:tc>
      </w:tr>
      <w:tr w:rsidR="00DF3E3C" w:rsidRPr="00DF3E3C" w:rsidTr="00F94F7E">
        <w:tc>
          <w:tcPr>
            <w:tcW w:w="714" w:type="dxa"/>
            <w:shd w:val="clear" w:color="auto" w:fill="auto"/>
            <w:vAlign w:val="center"/>
          </w:tcPr>
          <w:p w:rsidR="00F94F7E" w:rsidRPr="00DF3E3C" w:rsidRDefault="00F94F7E" w:rsidP="003F7DD6">
            <w:pPr>
              <w:jc w:val="center"/>
            </w:pPr>
            <w:r w:rsidRPr="00DF3E3C">
              <w:t>3</w:t>
            </w:r>
          </w:p>
        </w:tc>
        <w:tc>
          <w:tcPr>
            <w:tcW w:w="4568" w:type="dxa"/>
            <w:shd w:val="clear" w:color="auto" w:fill="auto"/>
          </w:tcPr>
          <w:p w:rsidR="00F94F7E" w:rsidRPr="00DF3E3C" w:rsidRDefault="00F94F7E" w:rsidP="003F7DD6">
            <w:r w:rsidRPr="00DF3E3C">
              <w:t>Nghị định số 102/2018/NĐ-CP</w:t>
            </w:r>
          </w:p>
        </w:tc>
        <w:tc>
          <w:tcPr>
            <w:tcW w:w="7543" w:type="dxa"/>
            <w:shd w:val="clear" w:color="auto" w:fill="auto"/>
          </w:tcPr>
          <w:p w:rsidR="00F94F7E" w:rsidRPr="00DF3E3C" w:rsidRDefault="00F94F7E" w:rsidP="003F7DD6">
            <w:pPr>
              <w:jc w:val="both"/>
            </w:pPr>
            <w:r w:rsidRPr="00DF3E3C">
              <w:t>Quy định chế độ hỗ trợ và một số chế độ đãi ngộ khác đối với người Việt Nam có công với cách mạng, người tham gia kháng chiến, chiến tranh bảo vệ Tổ quốc và làm nhiệm vụ quốc tế đang định cư ở nước ngoài</w:t>
            </w:r>
          </w:p>
        </w:tc>
        <w:tc>
          <w:tcPr>
            <w:tcW w:w="1984" w:type="dxa"/>
            <w:shd w:val="clear" w:color="auto" w:fill="auto"/>
          </w:tcPr>
          <w:p w:rsidR="00F94F7E" w:rsidRPr="00DF3E3C" w:rsidRDefault="00F94F7E" w:rsidP="003F7DD6">
            <w:r w:rsidRPr="00DF3E3C">
              <w:t>Ban hành: 20/7/2018</w:t>
            </w:r>
          </w:p>
        </w:tc>
      </w:tr>
      <w:tr w:rsidR="00DF3E3C" w:rsidRPr="00DF3E3C" w:rsidTr="00F94F7E">
        <w:tc>
          <w:tcPr>
            <w:tcW w:w="714" w:type="dxa"/>
            <w:shd w:val="clear" w:color="auto" w:fill="auto"/>
            <w:vAlign w:val="center"/>
          </w:tcPr>
          <w:p w:rsidR="00F94F7E" w:rsidRPr="00DF3E3C" w:rsidRDefault="00F94F7E" w:rsidP="003F7DD6">
            <w:pPr>
              <w:jc w:val="center"/>
            </w:pPr>
            <w:r w:rsidRPr="00DF3E3C">
              <w:t>4</w:t>
            </w:r>
          </w:p>
        </w:tc>
        <w:tc>
          <w:tcPr>
            <w:tcW w:w="4568" w:type="dxa"/>
            <w:shd w:val="clear" w:color="auto" w:fill="auto"/>
          </w:tcPr>
          <w:p w:rsidR="00F94F7E" w:rsidRPr="00DF3E3C" w:rsidRDefault="00F94F7E" w:rsidP="003F7DD6">
            <w:r w:rsidRPr="00DF3E3C">
              <w:t>Nghị định số 17/2021/NĐ-CP</w:t>
            </w:r>
          </w:p>
        </w:tc>
        <w:tc>
          <w:tcPr>
            <w:tcW w:w="7543" w:type="dxa"/>
            <w:shd w:val="clear" w:color="auto" w:fill="auto"/>
          </w:tcPr>
          <w:p w:rsidR="00F94F7E" w:rsidRPr="00DF3E3C" w:rsidRDefault="00F94F7E" w:rsidP="003F7DD6">
            <w:pPr>
              <w:jc w:val="both"/>
            </w:pPr>
            <w:r w:rsidRPr="00DF3E3C">
              <w:t>Quy định về chính sách đối với thanh niên xung phong, thanh niên tình nguyện</w:t>
            </w:r>
          </w:p>
        </w:tc>
        <w:tc>
          <w:tcPr>
            <w:tcW w:w="1984" w:type="dxa"/>
            <w:shd w:val="clear" w:color="auto" w:fill="auto"/>
          </w:tcPr>
          <w:p w:rsidR="00F94F7E" w:rsidRPr="00DF3E3C" w:rsidRDefault="00F94F7E" w:rsidP="003F7DD6"/>
        </w:tc>
      </w:tr>
      <w:tr w:rsidR="00DF3E3C" w:rsidRPr="00DF3E3C" w:rsidTr="00E508F2">
        <w:tc>
          <w:tcPr>
            <w:tcW w:w="14809" w:type="dxa"/>
            <w:gridSpan w:val="4"/>
            <w:shd w:val="clear" w:color="auto" w:fill="auto"/>
          </w:tcPr>
          <w:p w:rsidR="00724FF1" w:rsidRPr="00DF3E3C" w:rsidRDefault="00724FF1" w:rsidP="003F7DD6">
            <w:pPr>
              <w:jc w:val="both"/>
              <w:rPr>
                <w:b/>
              </w:rPr>
            </w:pPr>
            <w:r w:rsidRPr="00DF3E3C">
              <w:rPr>
                <w:b/>
              </w:rPr>
              <w:t>Quyết định của Thủ tướng Chính phủ</w:t>
            </w:r>
          </w:p>
        </w:tc>
      </w:tr>
      <w:tr w:rsidR="00DF3E3C" w:rsidRPr="00DF3E3C" w:rsidTr="00F94F7E">
        <w:tc>
          <w:tcPr>
            <w:tcW w:w="714" w:type="dxa"/>
            <w:shd w:val="clear" w:color="auto" w:fill="auto"/>
            <w:vAlign w:val="center"/>
          </w:tcPr>
          <w:p w:rsidR="00F94F7E" w:rsidRPr="00DF3E3C" w:rsidRDefault="00F94F7E" w:rsidP="003F7DD6">
            <w:pPr>
              <w:jc w:val="center"/>
            </w:pPr>
            <w:r w:rsidRPr="00DF3E3C">
              <w:t>1</w:t>
            </w:r>
          </w:p>
        </w:tc>
        <w:tc>
          <w:tcPr>
            <w:tcW w:w="4568" w:type="dxa"/>
            <w:shd w:val="clear" w:color="auto" w:fill="auto"/>
          </w:tcPr>
          <w:p w:rsidR="00F94F7E" w:rsidRPr="00DF3E3C" w:rsidRDefault="00F94F7E" w:rsidP="003F7DD6">
            <w:pPr>
              <w:rPr>
                <w:iCs/>
              </w:rPr>
            </w:pPr>
            <w:r w:rsidRPr="00DF3E3C">
              <w:rPr>
                <w:iCs/>
              </w:rPr>
              <w:t>Quyết định số 770/TTg của Thủ tướng Chính phủ</w:t>
            </w:r>
          </w:p>
        </w:tc>
        <w:tc>
          <w:tcPr>
            <w:tcW w:w="7543" w:type="dxa"/>
            <w:shd w:val="clear" w:color="auto" w:fill="auto"/>
          </w:tcPr>
          <w:p w:rsidR="00F94F7E" w:rsidRPr="00DF3E3C" w:rsidRDefault="00F94F7E" w:rsidP="003F7DD6">
            <w:pPr>
              <w:jc w:val="both"/>
              <w:rPr>
                <w:iCs/>
              </w:rPr>
            </w:pPr>
            <w:r w:rsidRPr="00DF3E3C">
              <w:rPr>
                <w:iCs/>
              </w:rPr>
              <w:t>Về tổ chức và chính sách đối với thanh niên xung phong</w:t>
            </w:r>
          </w:p>
        </w:tc>
        <w:tc>
          <w:tcPr>
            <w:tcW w:w="1984" w:type="dxa"/>
            <w:shd w:val="clear" w:color="auto" w:fill="auto"/>
          </w:tcPr>
          <w:p w:rsidR="00F94F7E" w:rsidRPr="00DF3E3C" w:rsidRDefault="00F94F7E" w:rsidP="003F7DD6">
            <w:r w:rsidRPr="00DF3E3C">
              <w:t>Ban hành: 20/12/1994</w:t>
            </w:r>
          </w:p>
        </w:tc>
      </w:tr>
      <w:tr w:rsidR="00DF3E3C" w:rsidRPr="00DF3E3C" w:rsidTr="00F94F7E">
        <w:tc>
          <w:tcPr>
            <w:tcW w:w="714" w:type="dxa"/>
            <w:shd w:val="clear" w:color="auto" w:fill="auto"/>
            <w:vAlign w:val="center"/>
          </w:tcPr>
          <w:p w:rsidR="00F94F7E" w:rsidRPr="00DF3E3C" w:rsidRDefault="00F94F7E" w:rsidP="003F7DD6">
            <w:pPr>
              <w:jc w:val="center"/>
            </w:pPr>
            <w:r w:rsidRPr="00DF3E3C">
              <w:lastRenderedPageBreak/>
              <w:t>2</w:t>
            </w:r>
          </w:p>
        </w:tc>
        <w:tc>
          <w:tcPr>
            <w:tcW w:w="4568" w:type="dxa"/>
            <w:shd w:val="clear" w:color="auto" w:fill="auto"/>
          </w:tcPr>
          <w:p w:rsidR="00F94F7E" w:rsidRPr="00DF3E3C" w:rsidRDefault="00F94F7E" w:rsidP="003F7DD6">
            <w:r w:rsidRPr="00DF3E3C">
              <w:t>Quyết định 382/TTg</w:t>
            </w:r>
          </w:p>
        </w:tc>
        <w:tc>
          <w:tcPr>
            <w:tcW w:w="7543" w:type="dxa"/>
            <w:shd w:val="clear" w:color="auto" w:fill="auto"/>
          </w:tcPr>
          <w:p w:rsidR="00F94F7E" w:rsidRPr="00DF3E3C" w:rsidRDefault="00F94F7E" w:rsidP="003F7DD6">
            <w:pPr>
              <w:jc w:val="both"/>
            </w:pPr>
            <w:r w:rsidRPr="00DF3E3C">
              <w:t>Về ngày truyền thống lực lượng thanh niên xung phong</w:t>
            </w:r>
          </w:p>
        </w:tc>
        <w:tc>
          <w:tcPr>
            <w:tcW w:w="1984" w:type="dxa"/>
            <w:shd w:val="clear" w:color="auto" w:fill="auto"/>
          </w:tcPr>
          <w:p w:rsidR="00F94F7E" w:rsidRPr="00DF3E3C" w:rsidRDefault="00F94F7E" w:rsidP="003F7DD6">
            <w:pPr>
              <w:jc w:val="both"/>
            </w:pPr>
            <w:r w:rsidRPr="00DF3E3C">
              <w:t>Ban hành:</w:t>
            </w:r>
          </w:p>
          <w:p w:rsidR="00F94F7E" w:rsidRPr="00DF3E3C" w:rsidRDefault="00F94F7E" w:rsidP="003F7DD6">
            <w:pPr>
              <w:jc w:val="both"/>
            </w:pPr>
            <w:r w:rsidRPr="00DF3E3C">
              <w:t>30/06/1995</w:t>
            </w:r>
          </w:p>
        </w:tc>
      </w:tr>
      <w:tr w:rsidR="00DF3E3C" w:rsidRPr="00DF3E3C" w:rsidTr="00F94F7E">
        <w:tc>
          <w:tcPr>
            <w:tcW w:w="714" w:type="dxa"/>
            <w:shd w:val="clear" w:color="auto" w:fill="auto"/>
            <w:vAlign w:val="center"/>
          </w:tcPr>
          <w:p w:rsidR="00F94F7E" w:rsidRPr="00DF3E3C" w:rsidRDefault="00F94F7E" w:rsidP="003F7DD6">
            <w:pPr>
              <w:jc w:val="center"/>
            </w:pPr>
            <w:r w:rsidRPr="00DF3E3C">
              <w:t>3</w:t>
            </w:r>
          </w:p>
        </w:tc>
        <w:tc>
          <w:tcPr>
            <w:tcW w:w="4568" w:type="dxa"/>
            <w:shd w:val="clear" w:color="auto" w:fill="auto"/>
          </w:tcPr>
          <w:p w:rsidR="00F94F7E" w:rsidRPr="00DF3E3C" w:rsidRDefault="00F94F7E" w:rsidP="003F7DD6">
            <w:pPr>
              <w:rPr>
                <w:iCs/>
              </w:rPr>
            </w:pPr>
            <w:r w:rsidRPr="00DF3E3C">
              <w:rPr>
                <w:shd w:val="clear" w:color="auto" w:fill="FFFFFF"/>
                <w:lang w:val="vi-VN"/>
              </w:rPr>
              <w:t>Quyết định số 104/1999/QĐ-TTg</w:t>
            </w:r>
            <w:r w:rsidRPr="00DF3E3C">
              <w:rPr>
                <w:shd w:val="clear" w:color="auto" w:fill="FFFFFF"/>
              </w:rPr>
              <w:t xml:space="preserve"> của Thủ tướng Chính phủ</w:t>
            </w:r>
          </w:p>
        </w:tc>
        <w:tc>
          <w:tcPr>
            <w:tcW w:w="7543" w:type="dxa"/>
            <w:shd w:val="clear" w:color="auto" w:fill="auto"/>
          </w:tcPr>
          <w:p w:rsidR="00F94F7E" w:rsidRPr="00DF3E3C" w:rsidRDefault="00F94F7E" w:rsidP="003F7DD6">
            <w:pPr>
              <w:jc w:val="both"/>
              <w:rPr>
                <w:iCs/>
              </w:rPr>
            </w:pPr>
            <w:r w:rsidRPr="00DF3E3C">
              <w:rPr>
                <w:shd w:val="clear" w:color="auto" w:fill="FFFFFF"/>
                <w:lang w:val="vi-VN"/>
              </w:rPr>
              <w:t>về một số chính sách đối với thanh niên xung phong đã hoàn thành nhiệm vụ trong kháng chiến</w:t>
            </w:r>
          </w:p>
        </w:tc>
        <w:tc>
          <w:tcPr>
            <w:tcW w:w="1984" w:type="dxa"/>
            <w:shd w:val="clear" w:color="auto" w:fill="auto"/>
          </w:tcPr>
          <w:p w:rsidR="00F94F7E" w:rsidRPr="00DF3E3C" w:rsidRDefault="00F94F7E" w:rsidP="003F7DD6">
            <w:r w:rsidRPr="00DF3E3C">
              <w:t>Ban hành: 14/4/1999</w:t>
            </w:r>
          </w:p>
        </w:tc>
      </w:tr>
      <w:tr w:rsidR="00DF3E3C" w:rsidRPr="00DF3E3C" w:rsidTr="00F94F7E">
        <w:tc>
          <w:tcPr>
            <w:tcW w:w="714" w:type="dxa"/>
            <w:shd w:val="clear" w:color="auto" w:fill="auto"/>
            <w:vAlign w:val="center"/>
          </w:tcPr>
          <w:p w:rsidR="00F94F7E" w:rsidRPr="00DF3E3C" w:rsidRDefault="00F94F7E" w:rsidP="003F7DD6">
            <w:pPr>
              <w:jc w:val="center"/>
            </w:pPr>
            <w:r w:rsidRPr="00DF3E3C">
              <w:t>4</w:t>
            </w:r>
          </w:p>
        </w:tc>
        <w:tc>
          <w:tcPr>
            <w:tcW w:w="4568" w:type="dxa"/>
            <w:shd w:val="clear" w:color="auto" w:fill="auto"/>
          </w:tcPr>
          <w:p w:rsidR="00F94F7E" w:rsidRPr="00DF3E3C" w:rsidRDefault="00F94F7E" w:rsidP="003F7DD6">
            <w:r w:rsidRPr="00DF3E3C">
              <w:rPr>
                <w:shd w:val="clear" w:color="auto" w:fill="FFFFFF"/>
                <w:lang w:val="vi-VN"/>
              </w:rPr>
              <w:t>Quyết định số 290/2005/QĐ-TTg</w:t>
            </w:r>
            <w:r w:rsidRPr="00DF3E3C">
              <w:rPr>
                <w:shd w:val="clear" w:color="auto" w:fill="FFFFFF"/>
              </w:rPr>
              <w:t xml:space="preserve"> của Thủ tướng Chính phủ</w:t>
            </w:r>
          </w:p>
        </w:tc>
        <w:tc>
          <w:tcPr>
            <w:tcW w:w="7543" w:type="dxa"/>
            <w:shd w:val="clear" w:color="auto" w:fill="auto"/>
          </w:tcPr>
          <w:p w:rsidR="00F94F7E" w:rsidRPr="00DF3E3C" w:rsidRDefault="00F94F7E" w:rsidP="003F7DD6">
            <w:pPr>
              <w:jc w:val="both"/>
            </w:pPr>
            <w:r w:rsidRPr="00DF3E3C">
              <w:rPr>
                <w:shd w:val="clear" w:color="auto" w:fill="FFFFFF"/>
              </w:rPr>
              <w:t>Về </w:t>
            </w:r>
            <w:r w:rsidRPr="00DF3E3C">
              <w:rPr>
                <w:shd w:val="clear" w:color="auto" w:fill="FFFFFF"/>
                <w:lang w:val="vi-VN"/>
              </w:rPr>
              <w:t>chế độ, chính sách đối với một số đối tượng trực tiếp tham gia kháng chiến chống Mỹ cứu nước nhưng chưa được hư</w:t>
            </w:r>
            <w:r w:rsidRPr="00DF3E3C">
              <w:rPr>
                <w:shd w:val="clear" w:color="auto" w:fill="FFFFFF"/>
              </w:rPr>
              <w:t>ở</w:t>
            </w:r>
            <w:r w:rsidRPr="00DF3E3C">
              <w:rPr>
                <w:shd w:val="clear" w:color="auto" w:fill="FFFFFF"/>
                <w:lang w:val="vi-VN"/>
              </w:rPr>
              <w:t>ng chính sách của Đảng và Nhà nước</w:t>
            </w:r>
          </w:p>
        </w:tc>
        <w:tc>
          <w:tcPr>
            <w:tcW w:w="1984" w:type="dxa"/>
            <w:shd w:val="clear" w:color="auto" w:fill="auto"/>
          </w:tcPr>
          <w:p w:rsidR="00F94F7E" w:rsidRPr="00DF3E3C" w:rsidRDefault="00F94F7E" w:rsidP="003F7DD6">
            <w:r w:rsidRPr="00DF3E3C">
              <w:t>Ban hành: 08/11/2005</w:t>
            </w:r>
          </w:p>
        </w:tc>
      </w:tr>
      <w:tr w:rsidR="00DF3E3C" w:rsidRPr="00DF3E3C" w:rsidTr="00F94F7E">
        <w:tc>
          <w:tcPr>
            <w:tcW w:w="714" w:type="dxa"/>
            <w:shd w:val="clear" w:color="auto" w:fill="auto"/>
            <w:vAlign w:val="center"/>
          </w:tcPr>
          <w:p w:rsidR="00F94F7E" w:rsidRPr="00DF3E3C" w:rsidRDefault="00F94F7E" w:rsidP="003F7DD6">
            <w:pPr>
              <w:jc w:val="center"/>
            </w:pPr>
            <w:r w:rsidRPr="00DF3E3C">
              <w:t>5</w:t>
            </w:r>
          </w:p>
        </w:tc>
        <w:tc>
          <w:tcPr>
            <w:tcW w:w="4568" w:type="dxa"/>
            <w:shd w:val="clear" w:color="auto" w:fill="auto"/>
          </w:tcPr>
          <w:p w:rsidR="00F94F7E" w:rsidRPr="00DF3E3C" w:rsidRDefault="00F94F7E" w:rsidP="003F7DD6">
            <w:r w:rsidRPr="00DF3E3C">
              <w:t>Quyết định 98/2006/QĐ-TTg</w:t>
            </w:r>
          </w:p>
        </w:tc>
        <w:tc>
          <w:tcPr>
            <w:tcW w:w="7543" w:type="dxa"/>
            <w:shd w:val="clear" w:color="auto" w:fill="auto"/>
          </w:tcPr>
          <w:p w:rsidR="00F94F7E" w:rsidRPr="00DF3E3C" w:rsidRDefault="00F94F7E" w:rsidP="003F7DD6">
            <w:pPr>
              <w:jc w:val="both"/>
            </w:pPr>
            <w:r w:rsidRPr="00DF3E3C">
              <w:t xml:space="preserve">Về việc tặng Bằng khen của Bộ trưởng, Thủ trưởng cơ quan ngang Bộ, cơ quan thuộc Chính phủ, Chủ tịch UBND các tỉnh, thành phố trực thuộc Trung ương cho các đối tượng có thành tích tham gia kháng chiến chống Pháp, chống Mỹ cho đối tượng là cán bộ, nhân dân (trong đó có thanh niên xung phong) </w:t>
            </w:r>
          </w:p>
        </w:tc>
        <w:tc>
          <w:tcPr>
            <w:tcW w:w="1984" w:type="dxa"/>
            <w:shd w:val="clear" w:color="auto" w:fill="auto"/>
          </w:tcPr>
          <w:p w:rsidR="00F94F7E" w:rsidRPr="00DF3E3C" w:rsidRDefault="00F94F7E" w:rsidP="003F7DD6">
            <w:r w:rsidRPr="00DF3E3C">
              <w:t>Ban hành ngày 05/5/2006</w:t>
            </w:r>
          </w:p>
        </w:tc>
      </w:tr>
      <w:tr w:rsidR="00DF3E3C" w:rsidRPr="00DF3E3C" w:rsidTr="00F94F7E">
        <w:tc>
          <w:tcPr>
            <w:tcW w:w="714" w:type="dxa"/>
            <w:shd w:val="clear" w:color="auto" w:fill="auto"/>
            <w:vAlign w:val="center"/>
          </w:tcPr>
          <w:p w:rsidR="00F94F7E" w:rsidRPr="00DF3E3C" w:rsidRDefault="00F94F7E" w:rsidP="003F7DD6">
            <w:pPr>
              <w:jc w:val="center"/>
            </w:pPr>
            <w:r w:rsidRPr="00DF3E3C">
              <w:t>6</w:t>
            </w:r>
          </w:p>
        </w:tc>
        <w:tc>
          <w:tcPr>
            <w:tcW w:w="4568" w:type="dxa"/>
            <w:shd w:val="clear" w:color="auto" w:fill="auto"/>
          </w:tcPr>
          <w:p w:rsidR="00F94F7E" w:rsidRPr="00DF3E3C" w:rsidRDefault="00F94F7E" w:rsidP="003F7DD6">
            <w:r w:rsidRPr="00DF3E3C">
              <w:t>Quyết định số 142/2008/QĐ-TTg của Thủ tướng Chính phủ</w:t>
            </w:r>
          </w:p>
        </w:tc>
        <w:tc>
          <w:tcPr>
            <w:tcW w:w="7543" w:type="dxa"/>
            <w:shd w:val="clear" w:color="auto" w:fill="auto"/>
          </w:tcPr>
          <w:p w:rsidR="00F94F7E" w:rsidRPr="00DF3E3C" w:rsidRDefault="00F94F7E" w:rsidP="003F7DD6">
            <w:pPr>
              <w:jc w:val="both"/>
            </w:pPr>
            <w:r w:rsidRPr="00DF3E3C">
              <w:t>Về thực hiện chế độ đối với quân nhân tham gia kháng chiến chống Mỹ cứu nước có dưới 20 năm công tác trong quân đội đã phục viên, xuất ngũ về địa phương</w:t>
            </w:r>
          </w:p>
        </w:tc>
        <w:tc>
          <w:tcPr>
            <w:tcW w:w="1984" w:type="dxa"/>
            <w:shd w:val="clear" w:color="auto" w:fill="auto"/>
          </w:tcPr>
          <w:p w:rsidR="00F94F7E" w:rsidRPr="00DF3E3C" w:rsidRDefault="00F94F7E" w:rsidP="003F7DD6">
            <w:pPr>
              <w:jc w:val="both"/>
            </w:pPr>
            <w:r w:rsidRPr="00DF3E3C">
              <w:t xml:space="preserve">Ban hành: </w:t>
            </w:r>
          </w:p>
          <w:p w:rsidR="00F94F7E" w:rsidRPr="00DF3E3C" w:rsidRDefault="00F94F7E" w:rsidP="003F7DD6">
            <w:pPr>
              <w:jc w:val="both"/>
            </w:pPr>
            <w:r w:rsidRPr="00DF3E3C">
              <w:t>27/10/2008</w:t>
            </w:r>
          </w:p>
        </w:tc>
      </w:tr>
      <w:tr w:rsidR="00DF3E3C" w:rsidRPr="00DF3E3C" w:rsidTr="00F94F7E">
        <w:tc>
          <w:tcPr>
            <w:tcW w:w="714" w:type="dxa"/>
            <w:shd w:val="clear" w:color="auto" w:fill="auto"/>
            <w:vAlign w:val="center"/>
          </w:tcPr>
          <w:p w:rsidR="00F94F7E" w:rsidRPr="00DF3E3C" w:rsidRDefault="00F94F7E" w:rsidP="003F7DD6">
            <w:pPr>
              <w:jc w:val="center"/>
            </w:pPr>
            <w:r w:rsidRPr="00DF3E3C">
              <w:t>7</w:t>
            </w:r>
          </w:p>
        </w:tc>
        <w:tc>
          <w:tcPr>
            <w:tcW w:w="4568" w:type="dxa"/>
            <w:shd w:val="clear" w:color="auto" w:fill="auto"/>
          </w:tcPr>
          <w:p w:rsidR="00F94F7E" w:rsidRPr="00DF3E3C" w:rsidRDefault="00F94F7E" w:rsidP="003F7DD6">
            <w:r w:rsidRPr="00DF3E3C">
              <w:t>Quyết định 170/2008/QĐ-TTg</w:t>
            </w:r>
          </w:p>
        </w:tc>
        <w:tc>
          <w:tcPr>
            <w:tcW w:w="7543" w:type="dxa"/>
            <w:shd w:val="clear" w:color="auto" w:fill="auto"/>
          </w:tcPr>
          <w:p w:rsidR="00F94F7E" w:rsidRPr="00DF3E3C" w:rsidRDefault="00F94F7E" w:rsidP="003F7DD6">
            <w:pPr>
              <w:jc w:val="both"/>
            </w:pPr>
            <w:r w:rsidRPr="00DF3E3C">
              <w:t>Về chế độ bảo hiểm y tế và trợ cấp mai táng đối với thanh niên xung phong thời kỳ kháng chiến chống Pháp</w:t>
            </w:r>
          </w:p>
        </w:tc>
        <w:tc>
          <w:tcPr>
            <w:tcW w:w="1984" w:type="dxa"/>
            <w:shd w:val="clear" w:color="auto" w:fill="auto"/>
          </w:tcPr>
          <w:p w:rsidR="00F94F7E" w:rsidRPr="00DF3E3C" w:rsidRDefault="00F94F7E" w:rsidP="003F7DD6">
            <w:r w:rsidRPr="00DF3E3C">
              <w:t>Ban hành: 18/12/2008</w:t>
            </w:r>
          </w:p>
          <w:p w:rsidR="00F94F7E" w:rsidRPr="00DF3E3C" w:rsidRDefault="00F94F7E" w:rsidP="003F7DD6">
            <w:r w:rsidRPr="00DF3E3C">
              <w:t>Hiệu lực: 13/01/2009</w:t>
            </w:r>
          </w:p>
        </w:tc>
      </w:tr>
      <w:tr w:rsidR="00DF3E3C" w:rsidRPr="00DF3E3C" w:rsidTr="00F94F7E">
        <w:tc>
          <w:tcPr>
            <w:tcW w:w="714" w:type="dxa"/>
            <w:shd w:val="clear" w:color="auto" w:fill="auto"/>
            <w:vAlign w:val="center"/>
          </w:tcPr>
          <w:p w:rsidR="00F94F7E" w:rsidRPr="00DF3E3C" w:rsidRDefault="00F94F7E" w:rsidP="003F7DD6">
            <w:pPr>
              <w:jc w:val="center"/>
            </w:pPr>
            <w:r w:rsidRPr="00DF3E3C">
              <w:t>8</w:t>
            </w:r>
          </w:p>
        </w:tc>
        <w:tc>
          <w:tcPr>
            <w:tcW w:w="4568" w:type="dxa"/>
            <w:shd w:val="clear" w:color="auto" w:fill="auto"/>
          </w:tcPr>
          <w:p w:rsidR="00F94F7E" w:rsidRPr="00DF3E3C" w:rsidRDefault="00F94F7E" w:rsidP="003F7DD6">
            <w:r w:rsidRPr="00DF3E3C">
              <w:t>Quyết định số 38/2010/QĐ-TTg của Thủ tướng Chính phủ</w:t>
            </w:r>
          </w:p>
        </w:tc>
        <w:tc>
          <w:tcPr>
            <w:tcW w:w="7543" w:type="dxa"/>
            <w:shd w:val="clear" w:color="auto" w:fill="auto"/>
          </w:tcPr>
          <w:p w:rsidR="00F94F7E" w:rsidRPr="00DF3E3C" w:rsidRDefault="00F94F7E" w:rsidP="003F7DD6">
            <w:pPr>
              <w:jc w:val="both"/>
            </w:pPr>
            <w:r w:rsidRPr="00DF3E3C">
              <w:t>Về việc sửa đổi, bổ sung Quyết định số 142/2008/QĐ-TTg ngày 27 tháng 10 năm 2008 của Thủ tướng Chính phủ về thực hiện chế độ đối với quân nhân tham gia kháng chiến chống Mỹ cứu nước có dưới 20 năm công tác trong quân đội đã phục viên, xuất ngũ về địa phương</w:t>
            </w:r>
          </w:p>
        </w:tc>
        <w:tc>
          <w:tcPr>
            <w:tcW w:w="1984" w:type="dxa"/>
            <w:shd w:val="clear" w:color="auto" w:fill="auto"/>
          </w:tcPr>
          <w:p w:rsidR="00F94F7E" w:rsidRPr="00DF3E3C" w:rsidRDefault="00F94F7E" w:rsidP="003F7DD6">
            <w:r w:rsidRPr="00DF3E3C">
              <w:t>Ban hành: 06/5/2010</w:t>
            </w:r>
          </w:p>
        </w:tc>
      </w:tr>
      <w:tr w:rsidR="00DF3E3C" w:rsidRPr="00DF3E3C" w:rsidTr="00F94F7E">
        <w:tc>
          <w:tcPr>
            <w:tcW w:w="714" w:type="dxa"/>
            <w:shd w:val="clear" w:color="auto" w:fill="auto"/>
            <w:vAlign w:val="center"/>
          </w:tcPr>
          <w:p w:rsidR="00F94F7E" w:rsidRPr="00DF3E3C" w:rsidRDefault="00F94F7E" w:rsidP="003F7DD6">
            <w:pPr>
              <w:jc w:val="center"/>
            </w:pPr>
            <w:r w:rsidRPr="00DF3E3C">
              <w:t>9</w:t>
            </w:r>
          </w:p>
        </w:tc>
        <w:tc>
          <w:tcPr>
            <w:tcW w:w="4568" w:type="dxa"/>
            <w:shd w:val="clear" w:color="auto" w:fill="auto"/>
          </w:tcPr>
          <w:p w:rsidR="00F94F7E" w:rsidRPr="00DF3E3C" w:rsidRDefault="00F94F7E" w:rsidP="003F7DD6">
            <w:r w:rsidRPr="00DF3E3C">
              <w:t>Quyết định 40/2011/QĐ-TTg</w:t>
            </w:r>
          </w:p>
        </w:tc>
        <w:tc>
          <w:tcPr>
            <w:tcW w:w="7543" w:type="dxa"/>
            <w:shd w:val="clear" w:color="auto" w:fill="auto"/>
          </w:tcPr>
          <w:p w:rsidR="00F94F7E" w:rsidRPr="00DF3E3C" w:rsidRDefault="00F94F7E" w:rsidP="003F7DD6">
            <w:pPr>
              <w:jc w:val="both"/>
            </w:pPr>
            <w:r w:rsidRPr="00DF3E3C">
              <w:t>Quy định về chế độ đối với thanh niên xung phong đã hoàn thành nhiệm vụ trong kháng chiến</w:t>
            </w:r>
          </w:p>
        </w:tc>
        <w:tc>
          <w:tcPr>
            <w:tcW w:w="1984" w:type="dxa"/>
            <w:shd w:val="clear" w:color="auto" w:fill="auto"/>
          </w:tcPr>
          <w:p w:rsidR="00F94F7E" w:rsidRPr="00DF3E3C" w:rsidRDefault="00F94F7E" w:rsidP="003F7DD6">
            <w:r w:rsidRPr="00DF3E3C">
              <w:t xml:space="preserve">Ban hành: 27/07/2011 </w:t>
            </w:r>
          </w:p>
          <w:p w:rsidR="00F94F7E" w:rsidRPr="00DF3E3C" w:rsidRDefault="00F94F7E" w:rsidP="003F7DD6">
            <w:r w:rsidRPr="00DF3E3C">
              <w:t>Hiệu lực: 01/10/2011</w:t>
            </w:r>
          </w:p>
        </w:tc>
      </w:tr>
      <w:tr w:rsidR="00DF3E3C" w:rsidRPr="00DF3E3C" w:rsidTr="00F94F7E">
        <w:tc>
          <w:tcPr>
            <w:tcW w:w="714" w:type="dxa"/>
            <w:shd w:val="clear" w:color="auto" w:fill="auto"/>
            <w:vAlign w:val="center"/>
          </w:tcPr>
          <w:p w:rsidR="00F94F7E" w:rsidRPr="00DF3E3C" w:rsidRDefault="00F94F7E" w:rsidP="003F7DD6">
            <w:pPr>
              <w:jc w:val="center"/>
            </w:pPr>
            <w:r w:rsidRPr="00DF3E3C">
              <w:t>10</w:t>
            </w:r>
          </w:p>
        </w:tc>
        <w:tc>
          <w:tcPr>
            <w:tcW w:w="4568" w:type="dxa"/>
            <w:shd w:val="clear" w:color="auto" w:fill="auto"/>
          </w:tcPr>
          <w:p w:rsidR="00F94F7E" w:rsidRPr="00DF3E3C" w:rsidRDefault="00F94F7E" w:rsidP="003F7DD6">
            <w:r w:rsidRPr="00DF3E3C">
              <w:t>Quyết định số 62/2011/QĐ-TTg của Thủ tướng Chính phủ</w:t>
            </w:r>
          </w:p>
        </w:tc>
        <w:tc>
          <w:tcPr>
            <w:tcW w:w="7543" w:type="dxa"/>
            <w:shd w:val="clear" w:color="auto" w:fill="auto"/>
          </w:tcPr>
          <w:p w:rsidR="00F94F7E" w:rsidRPr="00DF3E3C" w:rsidRDefault="00F94F7E" w:rsidP="003F7DD6">
            <w:pPr>
              <w:jc w:val="both"/>
            </w:pPr>
            <w:r w:rsidRPr="00DF3E3C">
              <w:t>Về chế độ, chính sách đối với đối tượng tham gia chiến tranh bảo vệ Tổ quốc, làm nhiệm vụ quốc tế ở Campuchia, giúp bạn Lào sau ngày 30 tháng 4 năm 1975 đã phục viên, xuất ngũ, thôi việc</w:t>
            </w:r>
          </w:p>
        </w:tc>
        <w:tc>
          <w:tcPr>
            <w:tcW w:w="1984" w:type="dxa"/>
            <w:shd w:val="clear" w:color="auto" w:fill="auto"/>
          </w:tcPr>
          <w:p w:rsidR="00F94F7E" w:rsidRPr="00DF3E3C" w:rsidRDefault="00F94F7E" w:rsidP="003F7DD6">
            <w:r w:rsidRPr="00DF3E3C">
              <w:t>Ban hành: 09/11/2011</w:t>
            </w:r>
          </w:p>
        </w:tc>
      </w:tr>
      <w:tr w:rsidR="00DF3E3C" w:rsidRPr="00DF3E3C" w:rsidTr="00AA1ED2">
        <w:tc>
          <w:tcPr>
            <w:tcW w:w="14809" w:type="dxa"/>
            <w:gridSpan w:val="4"/>
            <w:shd w:val="clear" w:color="auto" w:fill="auto"/>
          </w:tcPr>
          <w:p w:rsidR="00724FF1" w:rsidRPr="00DF3E3C" w:rsidRDefault="00724FF1" w:rsidP="003F7DD6">
            <w:pPr>
              <w:jc w:val="both"/>
              <w:rPr>
                <w:b/>
              </w:rPr>
            </w:pPr>
            <w:r w:rsidRPr="00DF3E3C">
              <w:rPr>
                <w:b/>
              </w:rPr>
              <w:t>Thông tư, Thông tư liên tịch, Quyết định của Bộ trưởng</w:t>
            </w:r>
          </w:p>
        </w:tc>
      </w:tr>
      <w:tr w:rsidR="00DF3E3C" w:rsidRPr="00DF3E3C" w:rsidTr="00F94F7E">
        <w:tc>
          <w:tcPr>
            <w:tcW w:w="714" w:type="dxa"/>
            <w:shd w:val="clear" w:color="auto" w:fill="auto"/>
            <w:vAlign w:val="center"/>
          </w:tcPr>
          <w:p w:rsidR="00F94F7E" w:rsidRPr="00DF3E3C" w:rsidRDefault="00F94F7E" w:rsidP="003F7DD6">
            <w:pPr>
              <w:jc w:val="center"/>
            </w:pPr>
            <w:r w:rsidRPr="00DF3E3C">
              <w:t>1</w:t>
            </w:r>
          </w:p>
        </w:tc>
        <w:tc>
          <w:tcPr>
            <w:tcW w:w="4568" w:type="dxa"/>
            <w:shd w:val="clear" w:color="auto" w:fill="auto"/>
          </w:tcPr>
          <w:p w:rsidR="00F94F7E" w:rsidRPr="00DF3E3C" w:rsidRDefault="00F94F7E" w:rsidP="003F7DD6">
            <w:pPr>
              <w:jc w:val="both"/>
            </w:pPr>
            <w:r w:rsidRPr="00DF3E3C">
              <w:t xml:space="preserve">Thông tư số 15-TTg </w:t>
            </w:r>
          </w:p>
        </w:tc>
        <w:tc>
          <w:tcPr>
            <w:tcW w:w="7543" w:type="dxa"/>
            <w:shd w:val="clear" w:color="auto" w:fill="auto"/>
          </w:tcPr>
          <w:p w:rsidR="00F94F7E" w:rsidRPr="00DF3E3C" w:rsidRDefault="00F94F7E" w:rsidP="003F7DD6">
            <w:pPr>
              <w:jc w:val="both"/>
            </w:pPr>
            <w:r w:rsidRPr="00DF3E3C">
              <w:t>Hướng dẫn thi hành Điều lệ khen thưởng thành tích kháng chiến</w:t>
            </w:r>
          </w:p>
        </w:tc>
        <w:tc>
          <w:tcPr>
            <w:tcW w:w="1984" w:type="dxa"/>
            <w:shd w:val="clear" w:color="auto" w:fill="auto"/>
          </w:tcPr>
          <w:p w:rsidR="00F94F7E" w:rsidRPr="00DF3E3C" w:rsidRDefault="00F94F7E" w:rsidP="003F7DD6">
            <w:r w:rsidRPr="00DF3E3C">
              <w:t xml:space="preserve">Ban hành:  12/01/1961 </w:t>
            </w:r>
          </w:p>
        </w:tc>
      </w:tr>
      <w:tr w:rsidR="00DF3E3C" w:rsidRPr="00DF3E3C" w:rsidTr="00F94F7E">
        <w:tc>
          <w:tcPr>
            <w:tcW w:w="714" w:type="dxa"/>
            <w:shd w:val="clear" w:color="auto" w:fill="auto"/>
            <w:vAlign w:val="center"/>
          </w:tcPr>
          <w:p w:rsidR="00F94F7E" w:rsidRPr="00DF3E3C" w:rsidRDefault="00F94F7E" w:rsidP="003F7DD6">
            <w:pPr>
              <w:jc w:val="center"/>
            </w:pPr>
            <w:r w:rsidRPr="00DF3E3C">
              <w:t>2</w:t>
            </w:r>
          </w:p>
        </w:tc>
        <w:tc>
          <w:tcPr>
            <w:tcW w:w="4568" w:type="dxa"/>
            <w:shd w:val="clear" w:color="auto" w:fill="auto"/>
          </w:tcPr>
          <w:p w:rsidR="00F94F7E" w:rsidRPr="00DF3E3C" w:rsidRDefault="00F94F7E" w:rsidP="003F7DD6">
            <w:pPr>
              <w:rPr>
                <w:iCs/>
              </w:rPr>
            </w:pPr>
            <w:r w:rsidRPr="00DF3E3C">
              <w:rPr>
                <w:iCs/>
              </w:rPr>
              <w:t xml:space="preserve">Thông tư số 83-TTg, của Thủ tướng Chính phủ </w:t>
            </w:r>
          </w:p>
        </w:tc>
        <w:tc>
          <w:tcPr>
            <w:tcW w:w="7543" w:type="dxa"/>
            <w:shd w:val="clear" w:color="auto" w:fill="auto"/>
          </w:tcPr>
          <w:p w:rsidR="00F94F7E" w:rsidRPr="00DF3E3C" w:rsidRDefault="00F94F7E" w:rsidP="003F7DD6">
            <w:pPr>
              <w:jc w:val="both"/>
              <w:rPr>
                <w:iCs/>
              </w:rPr>
            </w:pPr>
            <w:r w:rsidRPr="00DF3E3C">
              <w:rPr>
                <w:iCs/>
              </w:rPr>
              <w:t>Hướng dẫn việc tiếp tục khen thưởng nhân dân có công giúp đỡ cách mạng trước ngày tổng khởi nghĩa.</w:t>
            </w:r>
          </w:p>
        </w:tc>
        <w:tc>
          <w:tcPr>
            <w:tcW w:w="1984" w:type="dxa"/>
            <w:shd w:val="clear" w:color="auto" w:fill="auto"/>
          </w:tcPr>
          <w:p w:rsidR="00F94F7E" w:rsidRPr="00DF3E3C" w:rsidRDefault="00F94F7E" w:rsidP="003F7DD6">
            <w:pPr>
              <w:jc w:val="both"/>
            </w:pPr>
            <w:r w:rsidRPr="00DF3E3C">
              <w:t xml:space="preserve">Ban hành: </w:t>
            </w:r>
          </w:p>
          <w:p w:rsidR="00F94F7E" w:rsidRPr="00DF3E3C" w:rsidRDefault="00F94F7E" w:rsidP="003F7DD6">
            <w:r w:rsidRPr="00DF3E3C">
              <w:t>Ngày 22/8/1962</w:t>
            </w:r>
          </w:p>
        </w:tc>
      </w:tr>
      <w:tr w:rsidR="00DF3E3C" w:rsidRPr="00DF3E3C" w:rsidTr="00F94F7E">
        <w:tc>
          <w:tcPr>
            <w:tcW w:w="714" w:type="dxa"/>
            <w:shd w:val="clear" w:color="auto" w:fill="auto"/>
            <w:vAlign w:val="center"/>
          </w:tcPr>
          <w:p w:rsidR="00F94F7E" w:rsidRPr="00DF3E3C" w:rsidRDefault="00F94F7E" w:rsidP="003F7DD6">
            <w:pPr>
              <w:jc w:val="center"/>
            </w:pPr>
            <w:r w:rsidRPr="00DF3E3C">
              <w:t>3</w:t>
            </w:r>
          </w:p>
        </w:tc>
        <w:tc>
          <w:tcPr>
            <w:tcW w:w="4568" w:type="dxa"/>
            <w:shd w:val="clear" w:color="auto" w:fill="auto"/>
          </w:tcPr>
          <w:p w:rsidR="00F94F7E" w:rsidRPr="00DF3E3C" w:rsidRDefault="00F94F7E" w:rsidP="003F7DD6">
            <w:pPr>
              <w:rPr>
                <w:iCs/>
              </w:rPr>
            </w:pPr>
            <w:r w:rsidRPr="00DF3E3C">
              <w:rPr>
                <w:iCs/>
              </w:rPr>
              <w:t>Thông tư số 84-TTg</w:t>
            </w:r>
          </w:p>
        </w:tc>
        <w:tc>
          <w:tcPr>
            <w:tcW w:w="7543" w:type="dxa"/>
            <w:shd w:val="clear" w:color="auto" w:fill="auto"/>
          </w:tcPr>
          <w:p w:rsidR="00F94F7E" w:rsidRPr="00DF3E3C" w:rsidRDefault="00F94F7E" w:rsidP="003F7DD6">
            <w:pPr>
              <w:jc w:val="both"/>
              <w:rPr>
                <w:iCs/>
              </w:rPr>
            </w:pPr>
            <w:r w:rsidRPr="00DF3E3C">
              <w:rPr>
                <w:iCs/>
              </w:rPr>
              <w:t>Quy định chi tiết và hướng dẫn thi hành việc khen thưởng nhân dân có công trong kháng chiến.</w:t>
            </w:r>
          </w:p>
        </w:tc>
        <w:tc>
          <w:tcPr>
            <w:tcW w:w="1984" w:type="dxa"/>
            <w:shd w:val="clear" w:color="auto" w:fill="auto"/>
          </w:tcPr>
          <w:p w:rsidR="00F94F7E" w:rsidRPr="00DF3E3C" w:rsidRDefault="00F94F7E" w:rsidP="003F7DD6">
            <w:pPr>
              <w:jc w:val="both"/>
            </w:pPr>
            <w:r w:rsidRPr="00DF3E3C">
              <w:t xml:space="preserve">Ban hành: </w:t>
            </w:r>
          </w:p>
          <w:p w:rsidR="00F94F7E" w:rsidRPr="00DF3E3C" w:rsidRDefault="00F94F7E" w:rsidP="003F7DD6">
            <w:r w:rsidRPr="00DF3E3C">
              <w:t>22/8/1962</w:t>
            </w:r>
          </w:p>
        </w:tc>
      </w:tr>
      <w:tr w:rsidR="00DF3E3C" w:rsidRPr="00DF3E3C" w:rsidTr="00F94F7E">
        <w:tc>
          <w:tcPr>
            <w:tcW w:w="714" w:type="dxa"/>
            <w:shd w:val="clear" w:color="auto" w:fill="auto"/>
            <w:vAlign w:val="center"/>
          </w:tcPr>
          <w:p w:rsidR="00F94F7E" w:rsidRPr="00DF3E3C" w:rsidRDefault="00F94F7E" w:rsidP="003F7DD6">
            <w:pPr>
              <w:jc w:val="center"/>
            </w:pPr>
            <w:r w:rsidRPr="00DF3E3C">
              <w:t>4</w:t>
            </w:r>
          </w:p>
        </w:tc>
        <w:tc>
          <w:tcPr>
            <w:tcW w:w="4568" w:type="dxa"/>
            <w:shd w:val="clear" w:color="auto" w:fill="auto"/>
          </w:tcPr>
          <w:p w:rsidR="00F94F7E" w:rsidRPr="00DF3E3C" w:rsidRDefault="00F94F7E" w:rsidP="003F7DD6">
            <w:r w:rsidRPr="00DF3E3C">
              <w:rPr>
                <w:iCs/>
              </w:rPr>
              <w:t xml:space="preserve">Thông tư 39/BT của Bộ trưởng Tổng thư ký </w:t>
            </w:r>
          </w:p>
        </w:tc>
        <w:tc>
          <w:tcPr>
            <w:tcW w:w="7543" w:type="dxa"/>
            <w:shd w:val="clear" w:color="auto" w:fill="auto"/>
          </w:tcPr>
          <w:p w:rsidR="00F94F7E" w:rsidRPr="00DF3E3C" w:rsidRDefault="00F94F7E" w:rsidP="003F7DD6">
            <w:pPr>
              <w:jc w:val="both"/>
            </w:pPr>
            <w:r w:rsidRPr="00DF3E3C">
              <w:rPr>
                <w:iCs/>
              </w:rPr>
              <w:t xml:space="preserve">Hướng dẫn thi hành Điều lệ khen thưởng tổng kết thành tích kháng chiến chồng </w:t>
            </w:r>
            <w:r w:rsidRPr="00DF3E3C">
              <w:rPr>
                <w:iCs/>
              </w:rPr>
              <w:lastRenderedPageBreak/>
              <w:t>Mỹ, cứu nước, tổng kết thành tích kháng chiến chống Pháp ở miền Nam và thành tích giúp đỡ cách mạng trước ngày tổng khởi nghĩa tháng 8/1945.</w:t>
            </w:r>
          </w:p>
        </w:tc>
        <w:tc>
          <w:tcPr>
            <w:tcW w:w="1984" w:type="dxa"/>
            <w:shd w:val="clear" w:color="auto" w:fill="auto"/>
          </w:tcPr>
          <w:p w:rsidR="00F94F7E" w:rsidRPr="00DF3E3C" w:rsidRDefault="00F94F7E" w:rsidP="003F7DD6">
            <w:r w:rsidRPr="00DF3E3C">
              <w:lastRenderedPageBreak/>
              <w:t>Ban hành:</w:t>
            </w:r>
          </w:p>
          <w:p w:rsidR="00F94F7E" w:rsidRPr="00DF3E3C" w:rsidRDefault="00F94F7E" w:rsidP="003F7DD6">
            <w:pPr>
              <w:jc w:val="both"/>
            </w:pPr>
            <w:r w:rsidRPr="00DF3E3C">
              <w:lastRenderedPageBreak/>
              <w:t>21/4/1982</w:t>
            </w:r>
          </w:p>
        </w:tc>
      </w:tr>
      <w:tr w:rsidR="00DF3E3C" w:rsidRPr="00DF3E3C" w:rsidTr="00F94F7E">
        <w:tc>
          <w:tcPr>
            <w:tcW w:w="714" w:type="dxa"/>
            <w:shd w:val="clear" w:color="auto" w:fill="auto"/>
            <w:vAlign w:val="center"/>
          </w:tcPr>
          <w:p w:rsidR="00F94F7E" w:rsidRPr="00DF3E3C" w:rsidRDefault="00F94F7E" w:rsidP="003F7DD6">
            <w:pPr>
              <w:jc w:val="center"/>
            </w:pPr>
            <w:r w:rsidRPr="00DF3E3C">
              <w:lastRenderedPageBreak/>
              <w:t>5</w:t>
            </w:r>
          </w:p>
        </w:tc>
        <w:tc>
          <w:tcPr>
            <w:tcW w:w="4568" w:type="dxa"/>
            <w:shd w:val="clear" w:color="auto" w:fill="auto"/>
          </w:tcPr>
          <w:p w:rsidR="00F94F7E" w:rsidRPr="00DF3E3C" w:rsidRDefault="00F94F7E" w:rsidP="003F7DD6">
            <w:r w:rsidRPr="00DF3E3C">
              <w:t xml:space="preserve">Thông tư liên tịch 17/2003/TTLT/BLĐTBXH-TƯĐTNCSHCM </w:t>
            </w:r>
          </w:p>
        </w:tc>
        <w:tc>
          <w:tcPr>
            <w:tcW w:w="7543" w:type="dxa"/>
            <w:shd w:val="clear" w:color="auto" w:fill="auto"/>
          </w:tcPr>
          <w:p w:rsidR="00F94F7E" w:rsidRPr="00DF3E3C" w:rsidRDefault="00F94F7E" w:rsidP="003F7DD6">
            <w:pPr>
              <w:jc w:val="both"/>
            </w:pPr>
            <w:r w:rsidRPr="00DF3E3C">
              <w:t>Hướng dẫn thực hiện chính sách đối với thanh niên xung phong hoàn thành nhiệm vụ trong kháng chiến</w:t>
            </w:r>
          </w:p>
        </w:tc>
        <w:tc>
          <w:tcPr>
            <w:tcW w:w="1984" w:type="dxa"/>
            <w:shd w:val="clear" w:color="auto" w:fill="auto"/>
          </w:tcPr>
          <w:p w:rsidR="00F94F7E" w:rsidRPr="00DF3E3C" w:rsidRDefault="00F94F7E" w:rsidP="003F7DD6">
            <w:r w:rsidRPr="00DF3E3C">
              <w:t>Ban hành: 09/06/2003 Hiệu lực: 15/07/2003</w:t>
            </w:r>
          </w:p>
        </w:tc>
      </w:tr>
      <w:tr w:rsidR="00DF3E3C" w:rsidRPr="00DF3E3C" w:rsidTr="00F94F7E">
        <w:tc>
          <w:tcPr>
            <w:tcW w:w="714" w:type="dxa"/>
            <w:shd w:val="clear" w:color="auto" w:fill="auto"/>
            <w:vAlign w:val="center"/>
          </w:tcPr>
          <w:p w:rsidR="00F94F7E" w:rsidRPr="00DF3E3C" w:rsidRDefault="00F94F7E" w:rsidP="003F7DD6">
            <w:pPr>
              <w:jc w:val="center"/>
            </w:pPr>
            <w:r w:rsidRPr="00DF3E3C">
              <w:t>6</w:t>
            </w:r>
          </w:p>
        </w:tc>
        <w:tc>
          <w:tcPr>
            <w:tcW w:w="4568" w:type="dxa"/>
            <w:shd w:val="clear" w:color="auto" w:fill="auto"/>
          </w:tcPr>
          <w:p w:rsidR="00F94F7E" w:rsidRPr="00DF3E3C" w:rsidRDefault="00F94F7E" w:rsidP="003F7DD6">
            <w:r w:rsidRPr="00DF3E3C">
              <w:t>Quyết định 29/2005/QĐ-BNV</w:t>
            </w:r>
          </w:p>
        </w:tc>
        <w:tc>
          <w:tcPr>
            <w:tcW w:w="7543" w:type="dxa"/>
            <w:shd w:val="clear" w:color="auto" w:fill="auto"/>
          </w:tcPr>
          <w:p w:rsidR="00F94F7E" w:rsidRPr="00DF3E3C" w:rsidRDefault="00F94F7E" w:rsidP="003F7DD6">
            <w:pPr>
              <w:jc w:val="both"/>
            </w:pPr>
            <w:r w:rsidRPr="00DF3E3C">
              <w:t>Về việc phê duyệt Điều lệ Hội Cựu Thanh niên xung phong Việt Nam</w:t>
            </w:r>
          </w:p>
        </w:tc>
        <w:tc>
          <w:tcPr>
            <w:tcW w:w="1984" w:type="dxa"/>
            <w:shd w:val="clear" w:color="auto" w:fill="auto"/>
          </w:tcPr>
          <w:p w:rsidR="00F94F7E" w:rsidRPr="00DF3E3C" w:rsidRDefault="00F94F7E" w:rsidP="003F7DD6">
            <w:r w:rsidRPr="00DF3E3C">
              <w:t>Ban hành: 01/03/2005</w:t>
            </w:r>
          </w:p>
          <w:p w:rsidR="00F94F7E" w:rsidRPr="00DF3E3C" w:rsidRDefault="00F94F7E" w:rsidP="003F7DD6">
            <w:pPr>
              <w:jc w:val="both"/>
            </w:pPr>
            <w:r w:rsidRPr="00DF3E3C">
              <w:t>Hiệu lực:</w:t>
            </w:r>
          </w:p>
          <w:p w:rsidR="00F94F7E" w:rsidRPr="00DF3E3C" w:rsidRDefault="00F94F7E" w:rsidP="003F7DD6">
            <w:pPr>
              <w:jc w:val="both"/>
            </w:pPr>
            <w:r w:rsidRPr="00DF3E3C">
              <w:t>27/03/2005</w:t>
            </w:r>
          </w:p>
        </w:tc>
      </w:tr>
      <w:tr w:rsidR="00DF3E3C" w:rsidRPr="00DF3E3C" w:rsidTr="00F94F7E">
        <w:tc>
          <w:tcPr>
            <w:tcW w:w="714" w:type="dxa"/>
            <w:shd w:val="clear" w:color="auto" w:fill="auto"/>
            <w:vAlign w:val="center"/>
          </w:tcPr>
          <w:p w:rsidR="00F94F7E" w:rsidRPr="00DF3E3C" w:rsidRDefault="00F94F7E" w:rsidP="003F7DD6">
            <w:pPr>
              <w:jc w:val="center"/>
            </w:pPr>
            <w:r w:rsidRPr="00DF3E3C">
              <w:t>7</w:t>
            </w:r>
          </w:p>
        </w:tc>
        <w:tc>
          <w:tcPr>
            <w:tcW w:w="4568" w:type="dxa"/>
            <w:shd w:val="clear" w:color="auto" w:fill="auto"/>
          </w:tcPr>
          <w:p w:rsidR="00F94F7E" w:rsidRPr="00DF3E3C" w:rsidRDefault="00F94F7E" w:rsidP="003F7DD6">
            <w:r w:rsidRPr="00DF3E3C">
              <w:t>Thông tư liên tịch số 26/2007/TTLT-BLĐTBXH-TƯĐTNCSHCM</w:t>
            </w:r>
          </w:p>
        </w:tc>
        <w:tc>
          <w:tcPr>
            <w:tcW w:w="7543" w:type="dxa"/>
            <w:shd w:val="clear" w:color="auto" w:fill="auto"/>
          </w:tcPr>
          <w:p w:rsidR="00F94F7E" w:rsidRPr="00DF3E3C" w:rsidRDefault="00F94F7E" w:rsidP="003F7DD6">
            <w:pPr>
              <w:jc w:val="both"/>
            </w:pPr>
            <w:r w:rsidRPr="00DF3E3C">
              <w:t>Bổ sung, sửa đổi một số quy định tại Thông tư Liên tịch số 17/2003/TTLT- BLĐTBXH- TWĐTNCSHCM ngày 09 tháng 6 năm 2003 của Liên Bộ Lao động- Thương binh và Xã hội và Trung ương Đoàn Thanh niên Cộng sản Hồ Chí Minh</w:t>
            </w:r>
          </w:p>
        </w:tc>
        <w:tc>
          <w:tcPr>
            <w:tcW w:w="1984" w:type="dxa"/>
            <w:shd w:val="clear" w:color="auto" w:fill="auto"/>
          </w:tcPr>
          <w:p w:rsidR="00F94F7E" w:rsidRPr="00DF3E3C" w:rsidRDefault="00F94F7E" w:rsidP="003F7DD6">
            <w:pPr>
              <w:jc w:val="both"/>
            </w:pPr>
            <w:r w:rsidRPr="00DF3E3C">
              <w:t xml:space="preserve">Ban hành: </w:t>
            </w:r>
          </w:p>
          <w:p w:rsidR="00F94F7E" w:rsidRPr="00DF3E3C" w:rsidRDefault="00F94F7E" w:rsidP="003F7DD6">
            <w:r w:rsidRPr="00DF3E3C">
              <w:t>21/11/2007</w:t>
            </w:r>
          </w:p>
        </w:tc>
      </w:tr>
      <w:tr w:rsidR="00DF3E3C" w:rsidRPr="00DF3E3C" w:rsidTr="00F94F7E">
        <w:tc>
          <w:tcPr>
            <w:tcW w:w="714" w:type="dxa"/>
            <w:shd w:val="clear" w:color="auto" w:fill="auto"/>
            <w:vAlign w:val="center"/>
          </w:tcPr>
          <w:p w:rsidR="00F94F7E" w:rsidRPr="00DF3E3C" w:rsidRDefault="00F94F7E" w:rsidP="003F7DD6">
            <w:pPr>
              <w:jc w:val="center"/>
            </w:pPr>
            <w:r w:rsidRPr="00DF3E3C">
              <w:t>8</w:t>
            </w:r>
          </w:p>
        </w:tc>
        <w:tc>
          <w:tcPr>
            <w:tcW w:w="4568" w:type="dxa"/>
            <w:shd w:val="clear" w:color="auto" w:fill="auto"/>
          </w:tcPr>
          <w:p w:rsidR="00F94F7E" w:rsidRPr="00DF3E3C" w:rsidRDefault="00F94F7E" w:rsidP="003F7DD6">
            <w:r w:rsidRPr="00DF3E3C">
              <w:t>Thông tư 24/2009/TT-BLĐTBXH</w:t>
            </w:r>
          </w:p>
        </w:tc>
        <w:tc>
          <w:tcPr>
            <w:tcW w:w="7543" w:type="dxa"/>
            <w:shd w:val="clear" w:color="auto" w:fill="auto"/>
          </w:tcPr>
          <w:p w:rsidR="00F94F7E" w:rsidRPr="00DF3E3C" w:rsidRDefault="00F94F7E" w:rsidP="003F7DD6">
            <w:pPr>
              <w:jc w:val="both"/>
            </w:pPr>
            <w:r w:rsidRPr="00DF3E3C">
              <w:t>Hướng dẫn thực hiện Quyết định số 170/2008/QĐ-TTG ngày 18 tháng 12 năm 2008 của Thủ tướng Chính phủ về chế độ bảo hiểm y tế và trợ cấp mai táng đối với thanh niên xung phong thời kỳ kháng chiến chống Pháp</w:t>
            </w:r>
          </w:p>
        </w:tc>
        <w:tc>
          <w:tcPr>
            <w:tcW w:w="1984" w:type="dxa"/>
            <w:shd w:val="clear" w:color="auto" w:fill="auto"/>
          </w:tcPr>
          <w:p w:rsidR="00F94F7E" w:rsidRPr="00DF3E3C" w:rsidRDefault="00F94F7E" w:rsidP="003F7DD6">
            <w:r w:rsidRPr="00DF3E3C">
              <w:t>Ban hành: 10/07/2009</w:t>
            </w:r>
          </w:p>
          <w:p w:rsidR="00F94F7E" w:rsidRPr="00DF3E3C" w:rsidRDefault="00F94F7E" w:rsidP="003F7DD6">
            <w:pPr>
              <w:jc w:val="both"/>
            </w:pPr>
            <w:r w:rsidRPr="00DF3E3C">
              <w:t>Hiệu lực:</w:t>
            </w:r>
          </w:p>
          <w:p w:rsidR="00F94F7E" w:rsidRPr="00DF3E3C" w:rsidRDefault="00F94F7E" w:rsidP="003F7DD6">
            <w:pPr>
              <w:jc w:val="both"/>
            </w:pPr>
            <w:r w:rsidRPr="00DF3E3C">
              <w:t>10/07/2009</w:t>
            </w:r>
          </w:p>
        </w:tc>
      </w:tr>
      <w:tr w:rsidR="00DF3E3C" w:rsidRPr="00DF3E3C" w:rsidTr="00F94F7E">
        <w:tc>
          <w:tcPr>
            <w:tcW w:w="714" w:type="dxa"/>
            <w:shd w:val="clear" w:color="auto" w:fill="auto"/>
            <w:vAlign w:val="center"/>
          </w:tcPr>
          <w:p w:rsidR="00F94F7E" w:rsidRPr="00DF3E3C" w:rsidRDefault="00F94F7E" w:rsidP="003F7DD6">
            <w:pPr>
              <w:jc w:val="center"/>
            </w:pPr>
            <w:r w:rsidRPr="00DF3E3C">
              <w:t>9</w:t>
            </w:r>
          </w:p>
        </w:tc>
        <w:tc>
          <w:tcPr>
            <w:tcW w:w="4568" w:type="dxa"/>
            <w:shd w:val="clear" w:color="auto" w:fill="auto"/>
          </w:tcPr>
          <w:p w:rsidR="00F94F7E" w:rsidRPr="00DF3E3C" w:rsidRDefault="00F94F7E" w:rsidP="003F7DD6">
            <w:r w:rsidRPr="00DF3E3C">
              <w:t>Thông tư 11/2011/TT-BNV</w:t>
            </w:r>
          </w:p>
        </w:tc>
        <w:tc>
          <w:tcPr>
            <w:tcW w:w="7543" w:type="dxa"/>
            <w:shd w:val="clear" w:color="auto" w:fill="auto"/>
          </w:tcPr>
          <w:p w:rsidR="00F94F7E" w:rsidRPr="00DF3E3C" w:rsidRDefault="00F94F7E" w:rsidP="003F7DD6">
            <w:pPr>
              <w:jc w:val="both"/>
            </w:pPr>
            <w:r w:rsidRPr="00DF3E3C">
              <w:t>Hướng dẫn thi hành một số điều của Nghị định số 12/2011/NĐ-CP ngày 30 tháng 01 năm 2011 của Chính phủ về tổ chức và chính sách đối với thanh niên xung phong</w:t>
            </w:r>
          </w:p>
        </w:tc>
        <w:tc>
          <w:tcPr>
            <w:tcW w:w="1984" w:type="dxa"/>
            <w:shd w:val="clear" w:color="auto" w:fill="auto"/>
          </w:tcPr>
          <w:p w:rsidR="00F94F7E" w:rsidRPr="00DF3E3C" w:rsidRDefault="00F94F7E" w:rsidP="003F7DD6">
            <w:r w:rsidRPr="00DF3E3C">
              <w:t>Ban hành: 26/09/2011</w:t>
            </w:r>
          </w:p>
          <w:p w:rsidR="00F94F7E" w:rsidRPr="00DF3E3C" w:rsidRDefault="00F94F7E" w:rsidP="003F7DD6">
            <w:r w:rsidRPr="00DF3E3C">
              <w:t>Hiệu lực: 01/11/2011</w:t>
            </w:r>
          </w:p>
        </w:tc>
      </w:tr>
      <w:tr w:rsidR="00DF3E3C" w:rsidRPr="00DF3E3C" w:rsidTr="00F94F7E">
        <w:tc>
          <w:tcPr>
            <w:tcW w:w="714" w:type="dxa"/>
            <w:shd w:val="clear" w:color="auto" w:fill="auto"/>
            <w:vAlign w:val="center"/>
          </w:tcPr>
          <w:p w:rsidR="00F94F7E" w:rsidRPr="00DF3E3C" w:rsidRDefault="00F94F7E" w:rsidP="003F7DD6">
            <w:pPr>
              <w:jc w:val="center"/>
            </w:pPr>
            <w:r w:rsidRPr="00DF3E3C">
              <w:t>10</w:t>
            </w:r>
          </w:p>
        </w:tc>
        <w:tc>
          <w:tcPr>
            <w:tcW w:w="4568" w:type="dxa"/>
            <w:shd w:val="clear" w:color="auto" w:fill="auto"/>
          </w:tcPr>
          <w:p w:rsidR="00F94F7E" w:rsidRPr="00DF3E3C" w:rsidRDefault="00F94F7E" w:rsidP="003F7DD6">
            <w:r w:rsidRPr="00DF3E3C">
              <w:t>Thông tư liên tịch 08/2012/TTLT-BLĐTBXH-BNV-BTC</w:t>
            </w:r>
          </w:p>
        </w:tc>
        <w:tc>
          <w:tcPr>
            <w:tcW w:w="7543" w:type="dxa"/>
            <w:shd w:val="clear" w:color="auto" w:fill="auto"/>
          </w:tcPr>
          <w:p w:rsidR="00F94F7E" w:rsidRPr="00DF3E3C" w:rsidRDefault="00F94F7E" w:rsidP="003F7DD6">
            <w:pPr>
              <w:jc w:val="both"/>
            </w:pPr>
            <w:r w:rsidRPr="00DF3E3C">
              <w:t>Hướng dẫn thực hiện chế độ trợ cấp đối với thanh niên xung phong đã hoàn thành nhiệm vụ trong kháng chiến theo Quyết định số 40/2011/QĐ-TTg ngày 27 tháng 7 năm 2011 của Thủ tướng Chính phủ</w:t>
            </w:r>
          </w:p>
        </w:tc>
        <w:tc>
          <w:tcPr>
            <w:tcW w:w="1984" w:type="dxa"/>
            <w:shd w:val="clear" w:color="auto" w:fill="auto"/>
          </w:tcPr>
          <w:p w:rsidR="00F94F7E" w:rsidRPr="00DF3E3C" w:rsidRDefault="00F94F7E" w:rsidP="003F7DD6">
            <w:r w:rsidRPr="00DF3E3C">
              <w:t>Ban hành: 16/04/2012 Hiệu lực:</w:t>
            </w:r>
          </w:p>
          <w:p w:rsidR="00F94F7E" w:rsidRPr="00DF3E3C" w:rsidRDefault="00F94F7E" w:rsidP="003F7DD6">
            <w:pPr>
              <w:jc w:val="both"/>
            </w:pPr>
            <w:r w:rsidRPr="00DF3E3C">
              <w:t>01/06/2012</w:t>
            </w:r>
          </w:p>
        </w:tc>
      </w:tr>
      <w:tr w:rsidR="00DF3E3C" w:rsidRPr="00DF3E3C" w:rsidTr="00EE41CB">
        <w:tc>
          <w:tcPr>
            <w:tcW w:w="14809" w:type="dxa"/>
            <w:gridSpan w:val="4"/>
            <w:shd w:val="clear" w:color="auto" w:fill="auto"/>
            <w:vAlign w:val="center"/>
          </w:tcPr>
          <w:p w:rsidR="00724FF1" w:rsidRPr="00DF3E3C" w:rsidRDefault="00724FF1" w:rsidP="003F7DD6">
            <w:pPr>
              <w:jc w:val="both"/>
              <w:rPr>
                <w:b/>
              </w:rPr>
            </w:pPr>
            <w:r w:rsidRPr="00DF3E3C">
              <w:rPr>
                <w:b/>
              </w:rPr>
              <w:t>Văn bản của Trung ương Đoàn thanh niên cộng sản Hồ Chí Minh</w:t>
            </w:r>
          </w:p>
        </w:tc>
      </w:tr>
      <w:tr w:rsidR="00DF3E3C" w:rsidRPr="00DF3E3C" w:rsidTr="00F94F7E">
        <w:tc>
          <w:tcPr>
            <w:tcW w:w="714" w:type="dxa"/>
            <w:shd w:val="clear" w:color="auto" w:fill="auto"/>
            <w:vAlign w:val="center"/>
          </w:tcPr>
          <w:p w:rsidR="00F94F7E" w:rsidRPr="00DF3E3C" w:rsidRDefault="00F94F7E" w:rsidP="003F7DD6">
            <w:pPr>
              <w:jc w:val="center"/>
            </w:pPr>
            <w:r w:rsidRPr="00DF3E3C">
              <w:t>1</w:t>
            </w:r>
          </w:p>
        </w:tc>
        <w:tc>
          <w:tcPr>
            <w:tcW w:w="4568" w:type="dxa"/>
            <w:shd w:val="clear" w:color="auto" w:fill="auto"/>
          </w:tcPr>
          <w:p w:rsidR="00F94F7E" w:rsidRPr="00DF3E3C" w:rsidRDefault="00F94F7E" w:rsidP="003F7DD6">
            <w:r w:rsidRPr="00DF3E3C">
              <w:t>Quyết định số 444 QĐ/TƯĐTN của Ban Thường vụ Trung ương Đoàn</w:t>
            </w:r>
          </w:p>
        </w:tc>
        <w:tc>
          <w:tcPr>
            <w:tcW w:w="7543" w:type="dxa"/>
            <w:shd w:val="clear" w:color="auto" w:fill="auto"/>
          </w:tcPr>
          <w:p w:rsidR="00F94F7E" w:rsidRPr="00DF3E3C" w:rsidRDefault="00F94F7E" w:rsidP="003F7DD6">
            <w:pPr>
              <w:jc w:val="both"/>
            </w:pPr>
            <w:r w:rsidRPr="00DF3E3C">
              <w:t>Về việc tặng Kỷ niệm chương Thanh  niên xung phong</w:t>
            </w:r>
          </w:p>
        </w:tc>
        <w:tc>
          <w:tcPr>
            <w:tcW w:w="1984" w:type="dxa"/>
            <w:shd w:val="clear" w:color="auto" w:fill="auto"/>
          </w:tcPr>
          <w:p w:rsidR="00F94F7E" w:rsidRPr="00DF3E3C" w:rsidRDefault="00F94F7E" w:rsidP="003F7DD6">
            <w:r w:rsidRPr="00DF3E3C">
              <w:t>Ban hành: 14/11/1995</w:t>
            </w:r>
          </w:p>
        </w:tc>
      </w:tr>
      <w:tr w:rsidR="00DF3E3C" w:rsidRPr="00DF3E3C" w:rsidTr="00F94F7E">
        <w:tc>
          <w:tcPr>
            <w:tcW w:w="714" w:type="dxa"/>
            <w:shd w:val="clear" w:color="auto" w:fill="auto"/>
            <w:vAlign w:val="center"/>
          </w:tcPr>
          <w:p w:rsidR="00F94F7E" w:rsidRPr="00DF3E3C" w:rsidRDefault="00F94F7E" w:rsidP="003F7DD6">
            <w:pPr>
              <w:jc w:val="center"/>
            </w:pPr>
            <w:r w:rsidRPr="00DF3E3C">
              <w:t>2</w:t>
            </w:r>
          </w:p>
        </w:tc>
        <w:tc>
          <w:tcPr>
            <w:tcW w:w="4568" w:type="dxa"/>
            <w:shd w:val="clear" w:color="auto" w:fill="auto"/>
          </w:tcPr>
          <w:p w:rsidR="00F94F7E" w:rsidRPr="00DF3E3C" w:rsidRDefault="00F94F7E" w:rsidP="003F7DD6">
            <w:r w:rsidRPr="00DF3E3C">
              <w:t>Hướng dẫn số 60-HD/TWĐTN</w:t>
            </w:r>
          </w:p>
        </w:tc>
        <w:tc>
          <w:tcPr>
            <w:tcW w:w="7543" w:type="dxa"/>
            <w:shd w:val="clear" w:color="auto" w:fill="auto"/>
          </w:tcPr>
          <w:p w:rsidR="00F94F7E" w:rsidRPr="00DF3E3C" w:rsidRDefault="00F94F7E" w:rsidP="003F7DD6">
            <w:pPr>
              <w:jc w:val="both"/>
            </w:pPr>
            <w:r w:rsidRPr="00DF3E3C">
              <w:t>Hướng dẫn tặng Kỷ niệm chương Thanh niên xung phong</w:t>
            </w:r>
          </w:p>
          <w:p w:rsidR="00F94F7E" w:rsidRPr="00DF3E3C" w:rsidRDefault="00F94F7E" w:rsidP="003F7DD6">
            <w:pPr>
              <w:spacing w:before="120"/>
              <w:jc w:val="both"/>
            </w:pPr>
          </w:p>
        </w:tc>
        <w:tc>
          <w:tcPr>
            <w:tcW w:w="1984" w:type="dxa"/>
            <w:shd w:val="clear" w:color="auto" w:fill="auto"/>
          </w:tcPr>
          <w:p w:rsidR="00F94F7E" w:rsidRPr="00DF3E3C" w:rsidRDefault="00F94F7E" w:rsidP="003F7DD6">
            <w:r w:rsidRPr="00DF3E3C">
              <w:t>Ban hành: 09/8/2011</w:t>
            </w:r>
          </w:p>
        </w:tc>
      </w:tr>
      <w:tr w:rsidR="00DF3E3C" w:rsidRPr="00DF3E3C" w:rsidTr="00F94F7E">
        <w:tc>
          <w:tcPr>
            <w:tcW w:w="714" w:type="dxa"/>
            <w:shd w:val="clear" w:color="auto" w:fill="auto"/>
            <w:vAlign w:val="center"/>
          </w:tcPr>
          <w:p w:rsidR="00F94F7E" w:rsidRPr="00DF3E3C" w:rsidRDefault="00F94F7E" w:rsidP="003F7DD6">
            <w:pPr>
              <w:jc w:val="center"/>
            </w:pPr>
            <w:r w:rsidRPr="00DF3E3C">
              <w:t>3</w:t>
            </w:r>
          </w:p>
        </w:tc>
        <w:tc>
          <w:tcPr>
            <w:tcW w:w="4568" w:type="dxa"/>
            <w:shd w:val="clear" w:color="auto" w:fill="auto"/>
          </w:tcPr>
          <w:p w:rsidR="00F94F7E" w:rsidRPr="00DF3E3C" w:rsidRDefault="00F94F7E" w:rsidP="003F7DD6">
            <w:r w:rsidRPr="00DF3E3C">
              <w:t>Hướng dẫn số 30-HD/TWĐTN-TNXP</w:t>
            </w:r>
          </w:p>
        </w:tc>
        <w:tc>
          <w:tcPr>
            <w:tcW w:w="7543" w:type="dxa"/>
            <w:shd w:val="clear" w:color="auto" w:fill="auto"/>
          </w:tcPr>
          <w:p w:rsidR="00F94F7E" w:rsidRPr="00DF3E3C" w:rsidRDefault="00F94F7E" w:rsidP="003F7DD6">
            <w:pPr>
              <w:jc w:val="both"/>
            </w:pPr>
            <w:r w:rsidRPr="00DF3E3C">
              <w:t>Hướng dẫn tặng Kỷ niệm chương Thanh niên xung phong</w:t>
            </w:r>
          </w:p>
        </w:tc>
        <w:tc>
          <w:tcPr>
            <w:tcW w:w="1984" w:type="dxa"/>
            <w:shd w:val="clear" w:color="auto" w:fill="auto"/>
          </w:tcPr>
          <w:p w:rsidR="00F94F7E" w:rsidRPr="00DF3E3C" w:rsidRDefault="00F94F7E" w:rsidP="003F7DD6">
            <w:r w:rsidRPr="00DF3E3C">
              <w:t>Ban hành: 04/4/2019</w:t>
            </w:r>
          </w:p>
        </w:tc>
      </w:tr>
    </w:tbl>
    <w:p w:rsidR="001117E2" w:rsidRPr="00DF3E3C" w:rsidRDefault="001117E2"/>
    <w:p w:rsidR="001117E2" w:rsidRPr="00DF3E3C" w:rsidRDefault="001117E2">
      <w:pPr>
        <w:contextualSpacing w:val="0"/>
      </w:pPr>
      <w:r w:rsidRPr="00DF3E3C">
        <w:br w:type="page"/>
      </w:r>
    </w:p>
    <w:p w:rsidR="001117E2" w:rsidRPr="00DF3E3C" w:rsidRDefault="001117E2">
      <w:pPr>
        <w:sectPr w:rsidR="001117E2" w:rsidRPr="00DF3E3C" w:rsidSect="00D0694A">
          <w:pgSz w:w="16840" w:h="11907" w:orient="landscape" w:code="9"/>
          <w:pgMar w:top="1701" w:right="1134" w:bottom="1134" w:left="1134" w:header="720" w:footer="720" w:gutter="0"/>
          <w:cols w:space="720"/>
          <w:titlePg/>
          <w:docGrid w:linePitch="360"/>
        </w:sectPr>
      </w:pPr>
    </w:p>
    <w:p w:rsidR="001117E2" w:rsidRPr="00DF3E3C" w:rsidRDefault="001117E2" w:rsidP="001117E2">
      <w:pPr>
        <w:spacing w:line="340" w:lineRule="exact"/>
        <w:jc w:val="both"/>
        <w:rPr>
          <w:b/>
          <w:bCs/>
          <w:sz w:val="28"/>
          <w:szCs w:val="28"/>
        </w:rPr>
      </w:pPr>
      <w:r w:rsidRPr="00DF3E3C">
        <w:rPr>
          <w:b/>
          <w:bCs/>
          <w:sz w:val="28"/>
          <w:szCs w:val="28"/>
        </w:rPr>
        <w:lastRenderedPageBreak/>
        <w:t>II. MỘT SỐ QUY ĐỊNH ĐÃ ĐƯỢC ÁP DỤNG ĐỐI VỚI THANH NIÊN XUNG PHONG</w:t>
      </w:r>
    </w:p>
    <w:p w:rsidR="001117E2" w:rsidRPr="00DF3E3C" w:rsidRDefault="001117E2" w:rsidP="001117E2">
      <w:pPr>
        <w:pStyle w:val="FootnoteText"/>
        <w:spacing w:before="120" w:after="120"/>
        <w:ind w:firstLine="567"/>
        <w:jc w:val="both"/>
        <w:rPr>
          <w:b/>
          <w:bCs/>
          <w:sz w:val="28"/>
          <w:szCs w:val="28"/>
        </w:rPr>
      </w:pPr>
      <w:r w:rsidRPr="00DF3E3C">
        <w:rPr>
          <w:b/>
          <w:bCs/>
          <w:sz w:val="28"/>
          <w:szCs w:val="28"/>
        </w:rPr>
        <w:t>1. Về hình thức khen thưởng</w:t>
      </w:r>
    </w:p>
    <w:p w:rsidR="001117E2" w:rsidRPr="00DF3E3C" w:rsidRDefault="001117E2" w:rsidP="001117E2">
      <w:pPr>
        <w:pStyle w:val="FootnoteText"/>
        <w:spacing w:before="120" w:after="120"/>
        <w:ind w:firstLine="567"/>
        <w:jc w:val="both"/>
        <w:rPr>
          <w:b/>
          <w:i/>
          <w:iCs/>
          <w:sz w:val="28"/>
          <w:szCs w:val="28"/>
          <w:lang w:val="nl-NL"/>
        </w:rPr>
      </w:pPr>
      <w:r w:rsidRPr="00DF3E3C">
        <w:rPr>
          <w:b/>
          <w:bCs/>
          <w:i/>
          <w:sz w:val="28"/>
          <w:szCs w:val="28"/>
        </w:rPr>
        <w:t xml:space="preserve">a) </w:t>
      </w:r>
      <w:r w:rsidRPr="00DF3E3C">
        <w:rPr>
          <w:b/>
          <w:i/>
          <w:iCs/>
          <w:sz w:val="28"/>
          <w:szCs w:val="28"/>
          <w:lang w:val="nl-NL"/>
        </w:rPr>
        <w:t xml:space="preserve">Thời kỳ kháng chiến chống Pháp </w:t>
      </w:r>
    </w:p>
    <w:p w:rsidR="001117E2" w:rsidRPr="00DF3E3C" w:rsidRDefault="001117E2" w:rsidP="001117E2">
      <w:pPr>
        <w:pStyle w:val="FootnoteText"/>
        <w:spacing w:before="120" w:after="120"/>
        <w:ind w:firstLine="567"/>
        <w:jc w:val="both"/>
        <w:rPr>
          <w:sz w:val="28"/>
          <w:szCs w:val="28"/>
        </w:rPr>
      </w:pPr>
      <w:r w:rsidRPr="00DF3E3C">
        <w:rPr>
          <w:iCs/>
          <w:sz w:val="28"/>
          <w:szCs w:val="28"/>
          <w:lang w:val="nl-NL"/>
        </w:rPr>
        <w:t xml:space="preserve">Theo Điều lệ khen thưởng thành tích kháng chiến chống Pháp quy định đội viên thanh niên xung phong đã chuyên phục vụ kháng chiến từ ba năm trở lên hoặc từ 02 năm trở lên nếu là ở hậu địch thì được tặng thưởng Huy chương Kháng chiến hạng Nhì (Điều 6 của Điều lệ). Thông tư số 15-TTg ngày 12/01/1961 của Thủ tướng Chính phủ quy định chi tiết và hướng dẫn thi hành điều lệ khen thưởng tổng kết thành tích kháng chiến đã quy định cụ thể đối tượng khen thưởng là Thanh niên xung phong chuyên hoạt động phục vụ kháng chiến (khoản 6 mục 2 Thông tư). Theo Báo cáo số 353/HCTNXPVN-BCS ngày 09/8/2021 của Hội Cựu Thanh niên xung phong Việt Nam, </w:t>
      </w:r>
      <w:r w:rsidRPr="00DF3E3C">
        <w:rPr>
          <w:sz w:val="28"/>
          <w:szCs w:val="28"/>
        </w:rPr>
        <w:t>thời kỳ kháng chiến chống Pháp, có 48.769 người; thời gian tại ngũ từ tháng 7/1950 đến hết năm 1956 (tổng số là 6 năm 6 tháng) thì các đối tượng này đã được khen thưởng tổng kết thành tích tham gia kháng chiến chống Pháp.</w:t>
      </w:r>
    </w:p>
    <w:p w:rsidR="001117E2" w:rsidRPr="00DF3E3C" w:rsidRDefault="001117E2" w:rsidP="001117E2">
      <w:pPr>
        <w:pStyle w:val="FootnoteText"/>
        <w:spacing w:before="120" w:after="120"/>
        <w:ind w:firstLine="567"/>
        <w:jc w:val="both"/>
        <w:rPr>
          <w:b/>
          <w:i/>
          <w:iCs/>
          <w:sz w:val="28"/>
          <w:szCs w:val="28"/>
          <w:lang w:val="nl-NL"/>
        </w:rPr>
      </w:pPr>
      <w:r w:rsidRPr="00DF3E3C">
        <w:rPr>
          <w:b/>
          <w:i/>
          <w:sz w:val="28"/>
          <w:szCs w:val="28"/>
        </w:rPr>
        <w:t xml:space="preserve">b) </w:t>
      </w:r>
      <w:r w:rsidRPr="00DF3E3C">
        <w:rPr>
          <w:b/>
          <w:i/>
          <w:iCs/>
          <w:sz w:val="28"/>
          <w:szCs w:val="28"/>
          <w:lang w:val="nl-NL"/>
        </w:rPr>
        <w:t>Thời kỳ kháng chiến chống Mỹ, cứu nước</w:t>
      </w:r>
    </w:p>
    <w:p w:rsidR="001117E2" w:rsidRPr="00DF3E3C" w:rsidRDefault="001117E2" w:rsidP="001117E2">
      <w:pPr>
        <w:pStyle w:val="FootnoteText"/>
        <w:spacing w:before="120" w:after="120"/>
        <w:ind w:firstLine="567"/>
        <w:jc w:val="both"/>
        <w:rPr>
          <w:iCs/>
          <w:sz w:val="28"/>
          <w:szCs w:val="28"/>
          <w:lang w:val="nl-NL"/>
        </w:rPr>
      </w:pPr>
      <w:r w:rsidRPr="00DF3E3C">
        <w:rPr>
          <w:iCs/>
          <w:sz w:val="28"/>
          <w:szCs w:val="28"/>
          <w:lang w:val="nl-NL"/>
        </w:rPr>
        <w:t>- Theo Điều lệ khen thưởng tổng kết thành tích kháng chiến chống Mỹ, cứu nước (kèm theo Nghị quyết số 47-NQ/HĐNN7 ngày 29/9/1981 của Hội đồng Nhà nước quy định đối tượng khen thưởng là thanh niên xung phong (khoản 2 Điều 1 của Điều lệ) mức thấp nhất là Huy chương Kháng chiến chống Mỹ, cứu nước hạng Nhì tặng thưởng những người tham gia kháng chiến từ 5 năm đến dưới 7 năm (điểm a khoản 2 Điều 3 Điều lệ).</w:t>
      </w:r>
      <w:r w:rsidRPr="00DF3E3C">
        <w:rPr>
          <w:spacing w:val="-2"/>
          <w:sz w:val="28"/>
          <w:szCs w:val="28"/>
        </w:rPr>
        <w:t xml:space="preserve"> Theo báo cáo của Hội cựu Thanh niên xung phong Việt Nam, các trường hợp thanh niên xung phong thời kỳ khắc phục hậu quả chiến tranh chống Pháp, xây dựng Chủ nghĩa xã hội miền Bắc (1955- 1964), có 48.144 người, có thời gian tại ngũ là 9 năm; t</w:t>
      </w:r>
      <w:r w:rsidRPr="00DF3E3C">
        <w:rPr>
          <w:sz w:val="28"/>
          <w:szCs w:val="28"/>
        </w:rPr>
        <w:t>hời kỳ kháng chiến chống Mỹ, cứu nước (từ 1965 - 1975) có 288.374 người, có thời gian tại ngũ từ 5 năm, 7 năm, 10 năm, theo tiêu chuẩn chung đều đã được khen thưởng tổng kết thành tích tham gia kháng chiến chống Mỹ, cứu nước với mức thấp nhất là Huy chương Kháng chiến hạng Nhì. Ngoài ra, các trường hợp tham gia chiến trưởng B,C,K, vùng thường xuyên có chiến sự</w:t>
      </w:r>
      <w:r w:rsidRPr="00DF3E3C">
        <w:rPr>
          <w:iCs/>
          <w:sz w:val="28"/>
          <w:szCs w:val="28"/>
          <w:lang w:val="nl-NL"/>
        </w:rPr>
        <w:t xml:space="preserve">, phục vụ ở miền Bắc, tham dự cuộc tổng tiến công và nổi dậy mùa xuân năm 1975 ở miền Nam </w:t>
      </w:r>
      <w:r w:rsidRPr="00DF3E3C">
        <w:rPr>
          <w:sz w:val="28"/>
          <w:szCs w:val="28"/>
        </w:rPr>
        <w:t>đều được</w:t>
      </w:r>
      <w:r w:rsidRPr="00DF3E3C">
        <w:rPr>
          <w:iCs/>
          <w:sz w:val="28"/>
          <w:szCs w:val="28"/>
          <w:lang w:val="nl-NL"/>
        </w:rPr>
        <w:t xml:space="preserve"> rút ngắn thời gian khen thưởng so với tiêu chuẩn chung.</w:t>
      </w:r>
    </w:p>
    <w:p w:rsidR="001117E2" w:rsidRPr="00DF3E3C" w:rsidRDefault="001117E2" w:rsidP="001117E2">
      <w:pPr>
        <w:pStyle w:val="FootnoteText"/>
        <w:spacing w:before="120" w:after="120"/>
        <w:ind w:firstLine="567"/>
        <w:jc w:val="both"/>
        <w:rPr>
          <w:sz w:val="28"/>
          <w:szCs w:val="28"/>
        </w:rPr>
      </w:pPr>
      <w:r w:rsidRPr="00DF3E3C">
        <w:rPr>
          <w:iCs/>
          <w:sz w:val="28"/>
          <w:szCs w:val="28"/>
          <w:lang w:val="nl-NL"/>
        </w:rPr>
        <w:t xml:space="preserve">- </w:t>
      </w:r>
      <w:r w:rsidRPr="00DF3E3C">
        <w:rPr>
          <w:iCs/>
          <w:spacing w:val="-2"/>
          <w:sz w:val="28"/>
          <w:szCs w:val="28"/>
          <w:lang w:val="nl-NL"/>
        </w:rPr>
        <w:t xml:space="preserve"> Đối với </w:t>
      </w:r>
      <w:r w:rsidRPr="00DF3E3C">
        <w:rPr>
          <w:spacing w:val="-2"/>
          <w:sz w:val="28"/>
          <w:szCs w:val="28"/>
        </w:rPr>
        <w:t xml:space="preserve">các trường hợp thanh niên xung phong thời kỳ kháng chiến chống Mỹ, cứu nước có thời gian tại ngũ từ 3 năm trở lên. Theo </w:t>
      </w:r>
      <w:r w:rsidRPr="00DF3E3C">
        <w:rPr>
          <w:spacing w:val="-2"/>
          <w:sz w:val="28"/>
          <w:szCs w:val="28"/>
          <w:shd w:val="clear" w:color="auto" w:fill="FFFFFF"/>
        </w:rPr>
        <w:t xml:space="preserve">Quyết định số 98/2006/QĐ-TTg ngày 05/5/2006 của Thủ tướng Chính phủ về việc tặng Bằng khen của Bộ trưởng, Thủ trưởng cơ quan ngang Bộ, cơ quan thuộc Chính phủ, Chủ tịch ủy ban nhân dân các tỉnh, thành phố trực thuộc Trung ương cho các đối tượng có thành tích tham gia kháng chiến chống Pháp, chống Mỹ cho đối tượng là cán bộ, nhân dân (trong đó có thanh niên xung phong) có thành tích trong cuộc kháng chiến chống Pháp và chống Mỹ nhưng chưa đủ tiêu chuẩn tặng thưởng Huy chương Kháng chiến hạng Nhì và Bằng khen của Thủ tướng Chính phủ. Tiêu chuẩn khen thưởng thành tích tham gia kháng chiến chống Mỹ, cứu nước đối với </w:t>
      </w:r>
      <w:r w:rsidRPr="00DF3E3C">
        <w:rPr>
          <w:spacing w:val="-2"/>
          <w:sz w:val="28"/>
          <w:szCs w:val="28"/>
          <w:lang w:val="vi-VN"/>
        </w:rPr>
        <w:t xml:space="preserve">Thanh niên xung phong có thời gian tham gia kháng chiến từ 3 </w:t>
      </w:r>
      <w:r w:rsidRPr="00DF3E3C">
        <w:rPr>
          <w:sz w:val="28"/>
          <w:szCs w:val="28"/>
          <w:lang w:val="vi-VN"/>
        </w:rPr>
        <w:t xml:space="preserve">năm 8 tháng đến 4 </w:t>
      </w:r>
      <w:r w:rsidRPr="00DF3E3C">
        <w:rPr>
          <w:sz w:val="28"/>
          <w:szCs w:val="28"/>
          <w:lang w:val="vi-VN"/>
        </w:rPr>
        <w:lastRenderedPageBreak/>
        <w:t xml:space="preserve">năm 11 tháng (nếu </w:t>
      </w:r>
      <w:r w:rsidRPr="00DF3E3C">
        <w:rPr>
          <w:sz w:val="28"/>
          <w:szCs w:val="28"/>
        </w:rPr>
        <w:t xml:space="preserve">thanh niên xung phong có thời gian tại ngũ 03 năm nếu </w:t>
      </w:r>
      <w:r w:rsidRPr="00DF3E3C">
        <w:rPr>
          <w:sz w:val="28"/>
          <w:szCs w:val="28"/>
          <w:lang w:val="vi-VN"/>
        </w:rPr>
        <w:t>quy đổi theo</w:t>
      </w:r>
      <w:r w:rsidRPr="00DF3E3C">
        <w:rPr>
          <w:sz w:val="28"/>
          <w:szCs w:val="28"/>
        </w:rPr>
        <w:t xml:space="preserve"> hệ số 1,5 tham gia chiến trưởng B,C,K, vùng thường xuyên có chiến sự, hệ số 1,25 </w:t>
      </w:r>
      <w:r w:rsidRPr="00DF3E3C">
        <w:rPr>
          <w:iCs/>
          <w:sz w:val="28"/>
          <w:szCs w:val="28"/>
          <w:lang w:val="nl-NL"/>
        </w:rPr>
        <w:t>phục vụ ở miền Bắc</w:t>
      </w:r>
      <w:r w:rsidRPr="00DF3E3C">
        <w:rPr>
          <w:sz w:val="28"/>
          <w:szCs w:val="28"/>
        </w:rPr>
        <w:t xml:space="preserve"> thì đều đủ tiêu chuẩn khen thưởng Bằng khen của Bộ trưởng, Chủ tịch Ủy ban nhân dân tỉnh</w:t>
      </w:r>
      <w:r w:rsidRPr="00DF3E3C">
        <w:rPr>
          <w:sz w:val="28"/>
          <w:szCs w:val="28"/>
          <w:lang w:val="vi-VN"/>
        </w:rPr>
        <w:t xml:space="preserve">). </w:t>
      </w:r>
    </w:p>
    <w:p w:rsidR="001117E2" w:rsidRPr="00DF3E3C" w:rsidRDefault="001117E2" w:rsidP="001117E2">
      <w:pPr>
        <w:pStyle w:val="FootnoteText"/>
        <w:spacing w:before="120" w:after="120"/>
        <w:ind w:firstLine="567"/>
        <w:jc w:val="both"/>
        <w:rPr>
          <w:sz w:val="28"/>
          <w:szCs w:val="28"/>
          <w:shd w:val="clear" w:color="auto" w:fill="FFFFFF"/>
        </w:rPr>
      </w:pPr>
      <w:r w:rsidRPr="00DF3E3C">
        <w:rPr>
          <w:sz w:val="28"/>
          <w:szCs w:val="28"/>
        </w:rPr>
        <w:t>- Đối với</w:t>
      </w:r>
      <w:r w:rsidRPr="00DF3E3C">
        <w:rPr>
          <w:sz w:val="28"/>
          <w:szCs w:val="28"/>
          <w:lang w:val="vi-VN"/>
        </w:rPr>
        <w:t xml:space="preserve"> thanh niên xung phong, tham gia cuộc tổng tiến công mùa Xuân năm 1975 ở miền Nam phải có thời gian tham gia kháng chiến 9 tháng trở lên </w:t>
      </w:r>
      <w:r w:rsidRPr="00DF3E3C">
        <w:rPr>
          <w:sz w:val="28"/>
          <w:szCs w:val="28"/>
          <w:shd w:val="clear" w:color="auto" w:fill="FFFFFF"/>
        </w:rPr>
        <w:t>(Hướng dẫn số 802/HD-TĐKT - VIII ngày 07/6/2006 của Ban Thi đua - Khen thưởng Trung ương hướng dẫn thực hiện Quyết định số 98/2006/QĐ-TTg ngày 05/5/2006 của Thủ tướng Chính phủ).</w:t>
      </w:r>
    </w:p>
    <w:p w:rsidR="001117E2" w:rsidRPr="00DF3E3C" w:rsidRDefault="001117E2" w:rsidP="001117E2">
      <w:pPr>
        <w:spacing w:before="120" w:after="120"/>
        <w:ind w:firstLine="567"/>
        <w:jc w:val="both"/>
        <w:rPr>
          <w:sz w:val="28"/>
          <w:szCs w:val="28"/>
        </w:rPr>
      </w:pPr>
      <w:r w:rsidRPr="00DF3E3C">
        <w:rPr>
          <w:sz w:val="28"/>
          <w:szCs w:val="28"/>
        </w:rPr>
        <w:t>Như vậy, trên cơ sở các chủ trương, chính sách của Đảng, Nhà nước và quá trình thực tiễn khi xét khen thưởng, về cơ bản thanh niên xung phong đã được khen thưởng thành tích kháng chiến từ hình thức Bằng khen của Bộ trưởng, Chủ tịch Ủy ban nhân dân cấp tỉnh đến Huân chương Kháng chiến hạng Nhất</w:t>
      </w:r>
      <w:r w:rsidRPr="00DF3E3C">
        <w:rPr>
          <w:iCs/>
          <w:sz w:val="28"/>
          <w:szCs w:val="28"/>
          <w:lang w:val="nl-NL"/>
        </w:rPr>
        <w:t>. Ngoài ra, các đối tượng này còn được tặng thưởng Kỷ niệm chương Thanh niên xung phong theo</w:t>
      </w:r>
      <w:r w:rsidRPr="00DF3E3C">
        <w:rPr>
          <w:sz w:val="28"/>
          <w:szCs w:val="28"/>
        </w:rPr>
        <w:t xml:space="preserve"> Hướng dẫn số 60 - HD/TWĐTN ngày 09/8/2011 của Trung ương Đoàn thanh niên Cộng sản Hồ Chí Minh.</w:t>
      </w:r>
    </w:p>
    <w:p w:rsidR="001117E2" w:rsidRPr="00DF3E3C" w:rsidRDefault="001117E2" w:rsidP="001117E2">
      <w:pPr>
        <w:pStyle w:val="FootnoteText"/>
        <w:spacing w:before="120" w:after="120"/>
        <w:ind w:firstLine="567"/>
        <w:jc w:val="both"/>
        <w:rPr>
          <w:b/>
          <w:spacing w:val="-2"/>
          <w:sz w:val="28"/>
          <w:szCs w:val="28"/>
        </w:rPr>
      </w:pPr>
      <w:r w:rsidRPr="00DF3E3C">
        <w:rPr>
          <w:b/>
          <w:sz w:val="28"/>
          <w:szCs w:val="28"/>
          <w:shd w:val="clear" w:color="auto" w:fill="FFFFFF"/>
        </w:rPr>
        <w:t xml:space="preserve">2. Về chế độ, chính sách </w:t>
      </w:r>
    </w:p>
    <w:p w:rsidR="001117E2" w:rsidRPr="00DF3E3C" w:rsidRDefault="001117E2" w:rsidP="001117E2">
      <w:pPr>
        <w:spacing w:before="120" w:after="120"/>
        <w:ind w:firstLine="567"/>
        <w:jc w:val="both"/>
        <w:rPr>
          <w:sz w:val="28"/>
          <w:szCs w:val="28"/>
          <w:shd w:val="clear" w:color="auto" w:fill="FFFFFF"/>
        </w:rPr>
      </w:pPr>
      <w:r w:rsidRPr="00DF3E3C">
        <w:rPr>
          <w:sz w:val="28"/>
          <w:szCs w:val="28"/>
        </w:rPr>
        <w:t xml:space="preserve">  - </w:t>
      </w:r>
      <w:r w:rsidRPr="00DF3E3C">
        <w:rPr>
          <w:sz w:val="28"/>
          <w:szCs w:val="28"/>
          <w:shd w:val="clear" w:color="auto" w:fill="FFFFFF"/>
        </w:rPr>
        <w:t>Đối với thanh niên xung phong tham gia kháng chiến được khen thưởng Huân chương Kháng chiến, Huy chương Kháng chiến, Anh hùng Lực lượng vũ trang nhân dân, Anh hùng Lao động, Thương binh, Bệnh binh, Liệt sĩ, chất độc màu da cam đã được hưởng chế độ, chính sách theo Pháp lệnh ưu đãi người có công với cách mạng.</w:t>
      </w:r>
    </w:p>
    <w:p w:rsidR="001117E2" w:rsidRPr="00DF3E3C" w:rsidRDefault="001117E2" w:rsidP="001117E2">
      <w:pPr>
        <w:spacing w:before="120" w:after="120"/>
        <w:ind w:firstLine="567"/>
        <w:jc w:val="both"/>
        <w:rPr>
          <w:sz w:val="28"/>
          <w:szCs w:val="28"/>
          <w:shd w:val="clear" w:color="auto" w:fill="FFFFFF"/>
        </w:rPr>
      </w:pPr>
      <w:r w:rsidRPr="00DF3E3C">
        <w:rPr>
          <w:sz w:val="28"/>
          <w:szCs w:val="28"/>
          <w:shd w:val="clear" w:color="auto" w:fill="FFFFFF"/>
        </w:rPr>
        <w:t>- Thanh niên xung phong tham gia kháng chiến chống pháp, chống Mỹ đã được khen thưởng Bằng khen Kháng chiến của Bộ trưởng, Chủ tịch Ủy ban nhân dân tỉnh được hưởng trợ cấp một lần theo Quyết định số 24/2016/QĐ-TTg ngày 14/6/2016 của Thủ tướng Chính phủ.</w:t>
      </w:r>
    </w:p>
    <w:p w:rsidR="001117E2" w:rsidRPr="00DF3E3C" w:rsidRDefault="001117E2" w:rsidP="001117E2">
      <w:pPr>
        <w:spacing w:before="120" w:after="120"/>
        <w:ind w:firstLine="567"/>
        <w:jc w:val="both"/>
        <w:rPr>
          <w:iCs/>
          <w:sz w:val="28"/>
          <w:szCs w:val="28"/>
          <w:shd w:val="clear" w:color="auto" w:fill="FFFFFF"/>
          <w:lang w:val="vi-VN"/>
        </w:rPr>
      </w:pPr>
      <w:r w:rsidRPr="00DF3E3C">
        <w:rPr>
          <w:sz w:val="28"/>
          <w:szCs w:val="28"/>
          <w:shd w:val="clear" w:color="auto" w:fill="FFFFFF"/>
        </w:rPr>
        <w:t>Ngoài ra, Nhà nước đã có các quy định về chế độ, chính sách đối với</w:t>
      </w:r>
      <w:r w:rsidRPr="00DF3E3C">
        <w:rPr>
          <w:sz w:val="28"/>
          <w:szCs w:val="28"/>
          <w:shd w:val="clear" w:color="auto" w:fill="FFFFFF"/>
          <w:lang w:val="vi-VN"/>
        </w:rPr>
        <w:t xml:space="preserve"> thanh niên xung phong </w:t>
      </w:r>
      <w:r w:rsidRPr="00DF3E3C">
        <w:rPr>
          <w:sz w:val="28"/>
          <w:szCs w:val="28"/>
          <w:shd w:val="clear" w:color="auto" w:fill="FFFFFF"/>
        </w:rPr>
        <w:t xml:space="preserve">trong các thời kỳ kháng chiến, xây dựng và bảo vệ Tổ quốc như: Quyết định số 770/TTg ngày 20/12/1994 của Thủ tướng Chính phủ về tổ chức và chính sách đối với thanh niên xung phong; </w:t>
      </w:r>
      <w:r w:rsidRPr="00DF3E3C">
        <w:rPr>
          <w:sz w:val="28"/>
          <w:szCs w:val="28"/>
          <w:shd w:val="clear" w:color="auto" w:fill="FFFFFF"/>
          <w:lang w:val="vi-VN"/>
        </w:rPr>
        <w:t>Quyết định số 104/1999/QĐ-TTg ngày 14</w:t>
      </w:r>
      <w:r w:rsidRPr="00DF3E3C">
        <w:rPr>
          <w:sz w:val="28"/>
          <w:szCs w:val="28"/>
          <w:shd w:val="clear" w:color="auto" w:fill="FFFFFF"/>
        </w:rPr>
        <w:t>/</w:t>
      </w:r>
      <w:r w:rsidRPr="00DF3E3C">
        <w:rPr>
          <w:sz w:val="28"/>
          <w:szCs w:val="28"/>
          <w:shd w:val="clear" w:color="auto" w:fill="FFFFFF"/>
          <w:lang w:val="vi-VN"/>
        </w:rPr>
        <w:t>4</w:t>
      </w:r>
      <w:r w:rsidRPr="00DF3E3C">
        <w:rPr>
          <w:sz w:val="28"/>
          <w:szCs w:val="28"/>
          <w:shd w:val="clear" w:color="auto" w:fill="FFFFFF"/>
        </w:rPr>
        <w:t>/</w:t>
      </w:r>
      <w:r w:rsidRPr="00DF3E3C">
        <w:rPr>
          <w:sz w:val="28"/>
          <w:szCs w:val="28"/>
          <w:shd w:val="clear" w:color="auto" w:fill="FFFFFF"/>
          <w:lang w:val="vi-VN"/>
        </w:rPr>
        <w:t>1999 của Thủ tướng Chính phủ về một số chính sách đối với thanh niên xung phong đã hoàn thành nhiệm vụ trong kháng chiến; Quyết định số 290/2005/QĐ-TTg ngày 08</w:t>
      </w:r>
      <w:r w:rsidRPr="00DF3E3C">
        <w:rPr>
          <w:sz w:val="28"/>
          <w:szCs w:val="28"/>
          <w:shd w:val="clear" w:color="auto" w:fill="FFFFFF"/>
        </w:rPr>
        <w:t>/</w:t>
      </w:r>
      <w:r w:rsidRPr="00DF3E3C">
        <w:rPr>
          <w:sz w:val="28"/>
          <w:szCs w:val="28"/>
          <w:shd w:val="clear" w:color="auto" w:fill="FFFFFF"/>
          <w:lang w:val="vi-VN"/>
        </w:rPr>
        <w:t>11</w:t>
      </w:r>
      <w:r w:rsidRPr="00DF3E3C">
        <w:rPr>
          <w:sz w:val="28"/>
          <w:szCs w:val="28"/>
          <w:shd w:val="clear" w:color="auto" w:fill="FFFFFF"/>
        </w:rPr>
        <w:t>/</w:t>
      </w:r>
      <w:r w:rsidRPr="00DF3E3C">
        <w:rPr>
          <w:sz w:val="28"/>
          <w:szCs w:val="28"/>
          <w:shd w:val="clear" w:color="auto" w:fill="FFFFFF"/>
          <w:lang w:val="vi-VN"/>
        </w:rPr>
        <w:t>2005 của Thủ tướng Chính phủ về chế độ, chính sách đối với một số đối tượng trực tiếp tham gia kháng chiến chống Mỹ</w:t>
      </w:r>
      <w:r w:rsidRPr="00DF3E3C">
        <w:rPr>
          <w:sz w:val="28"/>
          <w:szCs w:val="28"/>
          <w:shd w:val="clear" w:color="auto" w:fill="FFFFFF"/>
        </w:rPr>
        <w:t>,</w:t>
      </w:r>
      <w:r w:rsidRPr="00DF3E3C">
        <w:rPr>
          <w:sz w:val="28"/>
          <w:szCs w:val="28"/>
          <w:shd w:val="clear" w:color="auto" w:fill="FFFFFF"/>
          <w:lang w:val="vi-VN"/>
        </w:rPr>
        <w:t xml:space="preserve"> cứu nước nhưng chưa được hưởng chính sách của Đảng và Nhà nước; Quyết định số 188/2007/QĐ-TTg ngày 06</w:t>
      </w:r>
      <w:r w:rsidRPr="00DF3E3C">
        <w:rPr>
          <w:sz w:val="28"/>
          <w:szCs w:val="28"/>
          <w:shd w:val="clear" w:color="auto" w:fill="FFFFFF"/>
        </w:rPr>
        <w:t>/</w:t>
      </w:r>
      <w:r w:rsidRPr="00DF3E3C">
        <w:rPr>
          <w:sz w:val="28"/>
          <w:szCs w:val="28"/>
          <w:shd w:val="clear" w:color="auto" w:fill="FFFFFF"/>
          <w:lang w:val="vi-VN"/>
        </w:rPr>
        <w:t>12</w:t>
      </w:r>
      <w:r w:rsidRPr="00DF3E3C">
        <w:rPr>
          <w:sz w:val="28"/>
          <w:szCs w:val="28"/>
          <w:shd w:val="clear" w:color="auto" w:fill="FFFFFF"/>
        </w:rPr>
        <w:t>/</w:t>
      </w:r>
      <w:r w:rsidRPr="00DF3E3C">
        <w:rPr>
          <w:sz w:val="28"/>
          <w:szCs w:val="28"/>
          <w:shd w:val="clear" w:color="auto" w:fill="FFFFFF"/>
          <w:lang w:val="vi-VN"/>
        </w:rPr>
        <w:t>2007 của Thủ tướng Chính phủ về việc sửa đổi, bổ sung Quyết định số 290/2005/QĐ-TTg ngày 08</w:t>
      </w:r>
      <w:r w:rsidRPr="00DF3E3C">
        <w:rPr>
          <w:sz w:val="28"/>
          <w:szCs w:val="28"/>
          <w:shd w:val="clear" w:color="auto" w:fill="FFFFFF"/>
        </w:rPr>
        <w:t>/</w:t>
      </w:r>
      <w:r w:rsidRPr="00DF3E3C">
        <w:rPr>
          <w:sz w:val="28"/>
          <w:szCs w:val="28"/>
          <w:shd w:val="clear" w:color="auto" w:fill="FFFFFF"/>
          <w:lang w:val="vi-VN"/>
        </w:rPr>
        <w:t>11</w:t>
      </w:r>
      <w:r w:rsidRPr="00DF3E3C">
        <w:rPr>
          <w:sz w:val="28"/>
          <w:szCs w:val="28"/>
          <w:shd w:val="clear" w:color="auto" w:fill="FFFFFF"/>
        </w:rPr>
        <w:t>/</w:t>
      </w:r>
      <w:r w:rsidRPr="00DF3E3C">
        <w:rPr>
          <w:sz w:val="28"/>
          <w:szCs w:val="28"/>
          <w:shd w:val="clear" w:color="auto" w:fill="FFFFFF"/>
          <w:lang w:val="vi-VN"/>
        </w:rPr>
        <w:t>2005 của Thủ tướng Chính phủ v</w:t>
      </w:r>
      <w:r w:rsidRPr="00DF3E3C">
        <w:rPr>
          <w:sz w:val="28"/>
          <w:szCs w:val="28"/>
          <w:shd w:val="clear" w:color="auto" w:fill="FFFFFF"/>
        </w:rPr>
        <w:t>ề </w:t>
      </w:r>
      <w:r w:rsidRPr="00DF3E3C">
        <w:rPr>
          <w:sz w:val="28"/>
          <w:szCs w:val="28"/>
          <w:shd w:val="clear" w:color="auto" w:fill="FFFFFF"/>
          <w:lang w:val="vi-VN"/>
        </w:rPr>
        <w:t>chế độ, chính sách đối với một số đối tượng trực tiếp tham gia kháng chiến chống Mỹ cứu nước nhưng chưa được hư</w:t>
      </w:r>
      <w:r w:rsidRPr="00DF3E3C">
        <w:rPr>
          <w:sz w:val="28"/>
          <w:szCs w:val="28"/>
          <w:shd w:val="clear" w:color="auto" w:fill="FFFFFF"/>
        </w:rPr>
        <w:t>ở</w:t>
      </w:r>
      <w:r w:rsidRPr="00DF3E3C">
        <w:rPr>
          <w:sz w:val="28"/>
          <w:szCs w:val="28"/>
          <w:shd w:val="clear" w:color="auto" w:fill="FFFFFF"/>
          <w:lang w:val="vi-VN"/>
        </w:rPr>
        <w:t>ng chính sách của Đảng và Nhà nước; Quyết định số 142/2008/QĐ-TTg ngày 27</w:t>
      </w:r>
      <w:r w:rsidRPr="00DF3E3C">
        <w:rPr>
          <w:sz w:val="28"/>
          <w:szCs w:val="28"/>
          <w:shd w:val="clear" w:color="auto" w:fill="FFFFFF"/>
        </w:rPr>
        <w:t>/</w:t>
      </w:r>
      <w:r w:rsidRPr="00DF3E3C">
        <w:rPr>
          <w:sz w:val="28"/>
          <w:szCs w:val="28"/>
          <w:shd w:val="clear" w:color="auto" w:fill="FFFFFF"/>
          <w:lang w:val="vi-VN"/>
        </w:rPr>
        <w:t>10</w:t>
      </w:r>
      <w:r w:rsidRPr="00DF3E3C">
        <w:rPr>
          <w:sz w:val="28"/>
          <w:szCs w:val="28"/>
          <w:shd w:val="clear" w:color="auto" w:fill="FFFFFF"/>
        </w:rPr>
        <w:t>/</w:t>
      </w:r>
      <w:r w:rsidRPr="00DF3E3C">
        <w:rPr>
          <w:sz w:val="28"/>
          <w:szCs w:val="28"/>
          <w:shd w:val="clear" w:color="auto" w:fill="FFFFFF"/>
          <w:lang w:val="vi-VN"/>
        </w:rPr>
        <w:t xml:space="preserve">2008 của Thủ tướng Chính phủ về thực hiện chế độ đối với quân nhân tham gia kháng chiến chống Mỹ cứu nước có dưới 20 năm công tác trong quân đội đã phục viên, xuất </w:t>
      </w:r>
      <w:r w:rsidRPr="00DF3E3C">
        <w:rPr>
          <w:sz w:val="28"/>
          <w:szCs w:val="28"/>
          <w:shd w:val="clear" w:color="auto" w:fill="FFFFFF"/>
          <w:lang w:val="vi-VN"/>
        </w:rPr>
        <w:lastRenderedPageBreak/>
        <w:t>ngũ về địa phương; Quyết định số 38/2010/QĐ-TTg ngày 06</w:t>
      </w:r>
      <w:r w:rsidRPr="00DF3E3C">
        <w:rPr>
          <w:sz w:val="28"/>
          <w:szCs w:val="28"/>
          <w:shd w:val="clear" w:color="auto" w:fill="FFFFFF"/>
        </w:rPr>
        <w:t>/</w:t>
      </w:r>
      <w:r w:rsidRPr="00DF3E3C">
        <w:rPr>
          <w:sz w:val="28"/>
          <w:szCs w:val="28"/>
          <w:shd w:val="clear" w:color="auto" w:fill="FFFFFF"/>
          <w:lang w:val="vi-VN"/>
        </w:rPr>
        <w:t>5</w:t>
      </w:r>
      <w:r w:rsidRPr="00DF3E3C">
        <w:rPr>
          <w:sz w:val="28"/>
          <w:szCs w:val="28"/>
          <w:shd w:val="clear" w:color="auto" w:fill="FFFFFF"/>
        </w:rPr>
        <w:t>/</w:t>
      </w:r>
      <w:r w:rsidRPr="00DF3E3C">
        <w:rPr>
          <w:sz w:val="28"/>
          <w:szCs w:val="28"/>
          <w:shd w:val="clear" w:color="auto" w:fill="FFFFFF"/>
          <w:lang w:val="vi-VN"/>
        </w:rPr>
        <w:t>2010 của Thủ tướng Chính phủ về việc sửa đổi, bổ sung Quyết định số 142/2008/QĐ-TTg ngày 27</w:t>
      </w:r>
      <w:r w:rsidRPr="00DF3E3C">
        <w:rPr>
          <w:sz w:val="28"/>
          <w:szCs w:val="28"/>
          <w:shd w:val="clear" w:color="auto" w:fill="FFFFFF"/>
        </w:rPr>
        <w:t>/</w:t>
      </w:r>
      <w:r w:rsidRPr="00DF3E3C">
        <w:rPr>
          <w:sz w:val="28"/>
          <w:szCs w:val="28"/>
          <w:shd w:val="clear" w:color="auto" w:fill="FFFFFF"/>
          <w:lang w:val="vi-VN"/>
        </w:rPr>
        <w:t>10</w:t>
      </w:r>
      <w:r w:rsidRPr="00DF3E3C">
        <w:rPr>
          <w:sz w:val="28"/>
          <w:szCs w:val="28"/>
          <w:shd w:val="clear" w:color="auto" w:fill="FFFFFF"/>
        </w:rPr>
        <w:t>/</w:t>
      </w:r>
      <w:r w:rsidRPr="00DF3E3C">
        <w:rPr>
          <w:sz w:val="28"/>
          <w:szCs w:val="28"/>
          <w:shd w:val="clear" w:color="auto" w:fill="FFFFFF"/>
          <w:lang w:val="vi-VN"/>
        </w:rPr>
        <w:t xml:space="preserve">2008 của Thủ tướng Chính phủ về thực hiện chế độ đối với quân nhân tham gia kháng chiến chống Mỹ cứu nước có dưới 20 năm công tác trong quân đội đã phục viên, xuất ngũ về địa phương; </w:t>
      </w:r>
      <w:r w:rsidRPr="00DF3E3C">
        <w:rPr>
          <w:sz w:val="28"/>
          <w:szCs w:val="28"/>
          <w:shd w:val="clear" w:color="auto" w:fill="FFFFFF"/>
        </w:rPr>
        <w:t>Nghị định số 12/2011/NĐ-CP ngày 30/01/2011 của Chính phủ quy định về tổ chức và chính sách đối với thanh niên xung phong tham gia phát triển kinh tế - xã hội</w:t>
      </w:r>
      <w:r w:rsidRPr="00DF3E3C">
        <w:rPr>
          <w:sz w:val="28"/>
          <w:szCs w:val="28"/>
          <w:shd w:val="clear" w:color="auto" w:fill="FFFFFF"/>
          <w:lang w:val="vi-VN"/>
        </w:rPr>
        <w:t>; Quyết định số 40/2011/QĐ-TTg ngày 27</w:t>
      </w:r>
      <w:r w:rsidRPr="00DF3E3C">
        <w:rPr>
          <w:sz w:val="28"/>
          <w:szCs w:val="28"/>
          <w:shd w:val="clear" w:color="auto" w:fill="FFFFFF"/>
        </w:rPr>
        <w:t>/</w:t>
      </w:r>
      <w:r w:rsidRPr="00DF3E3C">
        <w:rPr>
          <w:sz w:val="28"/>
          <w:szCs w:val="28"/>
          <w:shd w:val="clear" w:color="auto" w:fill="FFFFFF"/>
          <w:lang w:val="vi-VN"/>
        </w:rPr>
        <w:t>7</w:t>
      </w:r>
      <w:r w:rsidRPr="00DF3E3C">
        <w:rPr>
          <w:sz w:val="28"/>
          <w:szCs w:val="28"/>
          <w:shd w:val="clear" w:color="auto" w:fill="FFFFFF"/>
        </w:rPr>
        <w:t>/</w:t>
      </w:r>
      <w:r w:rsidRPr="00DF3E3C">
        <w:rPr>
          <w:sz w:val="28"/>
          <w:szCs w:val="28"/>
          <w:shd w:val="clear" w:color="auto" w:fill="FFFFFF"/>
          <w:lang w:val="vi-VN"/>
        </w:rPr>
        <w:t>2011 của Thủ tướng Chính phủ quy định về chế độ đối với thanh niên xung phong đã hoàn thành nhiệm vụ trong kháng chiến</w:t>
      </w:r>
      <w:r w:rsidRPr="00DF3E3C">
        <w:rPr>
          <w:sz w:val="28"/>
          <w:szCs w:val="28"/>
          <w:shd w:val="clear" w:color="auto" w:fill="FFFFFF"/>
        </w:rPr>
        <w:t xml:space="preserve">; </w:t>
      </w:r>
      <w:r w:rsidRPr="00DF3E3C">
        <w:rPr>
          <w:sz w:val="28"/>
          <w:szCs w:val="28"/>
          <w:bdr w:val="none" w:sz="0" w:space="0" w:color="auto" w:frame="1"/>
          <w:shd w:val="clear" w:color="auto" w:fill="FFFFFF"/>
        </w:rPr>
        <w:t>Quyết định số 62/2011/QĐ-TTg ngày 09/11/2011 của Thủ tướng Chính phủ về chế độ, chính sách đối với đối tượng tham gia chiến tranh bảo vệ Tổ quốc, làm nhiệm vụ quốc tế ở Campuchia, giúp bạn Lào sau ngày 30/4/1975 đã phục viên, xuất ngũ, thôi việc</w:t>
      </w:r>
      <w:r w:rsidRPr="00DF3E3C">
        <w:rPr>
          <w:sz w:val="28"/>
          <w:szCs w:val="28"/>
        </w:rPr>
        <w:t xml:space="preserve">; </w:t>
      </w:r>
      <w:r w:rsidRPr="00DF3E3C">
        <w:rPr>
          <w:sz w:val="28"/>
          <w:szCs w:val="28"/>
          <w:shd w:val="clear" w:color="auto" w:fill="FFFFFF"/>
        </w:rPr>
        <w:t xml:space="preserve">Nghị định số 112/2017/NĐ-CP ngày 06/10/2017 của Chính phủ </w:t>
      </w:r>
      <w:r w:rsidRPr="00DF3E3C">
        <w:rPr>
          <w:iCs/>
          <w:sz w:val="28"/>
          <w:szCs w:val="28"/>
          <w:shd w:val="clear" w:color="auto" w:fill="FFFFFF"/>
          <w:lang w:val="vi-VN"/>
        </w:rPr>
        <w:t>quy định về chế độ, chính sách đối với thanh niên xung phong cơ sở ở miền Nam tham gia kháng chiến giai đoạn 1965 - 1975</w:t>
      </w:r>
      <w:r w:rsidRPr="00DF3E3C">
        <w:rPr>
          <w:i/>
          <w:iCs/>
          <w:sz w:val="28"/>
          <w:szCs w:val="28"/>
          <w:shd w:val="clear" w:color="auto" w:fill="FFFFFF"/>
          <w:lang w:val="vi-VN"/>
        </w:rPr>
        <w:t>;</w:t>
      </w:r>
      <w:r w:rsidRPr="00DF3E3C">
        <w:rPr>
          <w:sz w:val="28"/>
          <w:szCs w:val="28"/>
        </w:rPr>
        <w:t xml:space="preserve">Nghị định số 102/2018/NĐ-CP ngày 20/7/2018 của Chính phủ quy định chế độ hỗ trợ và một số chế độ đãi ngộ khác đối với người Việt Nam có công với cách mạng, người tham gia kháng chiến, chiến tranh bảo vệ Tổ quốc và làm nhiệm vụ quốc tế đang định cư ở nước ngoài; </w:t>
      </w:r>
      <w:r w:rsidRPr="00DF3E3C">
        <w:rPr>
          <w:sz w:val="28"/>
          <w:szCs w:val="28"/>
          <w:shd w:val="clear" w:color="auto" w:fill="FFFFFF"/>
        </w:rPr>
        <w:t xml:space="preserve">Nghị định số 17/2021/NĐ-CP ngày 09/3/2021 của Chính phủ </w:t>
      </w:r>
      <w:r w:rsidRPr="00DF3E3C">
        <w:rPr>
          <w:iCs/>
          <w:sz w:val="28"/>
          <w:szCs w:val="28"/>
          <w:shd w:val="clear" w:color="auto" w:fill="FFFFFF"/>
          <w:lang w:val="vi-VN"/>
        </w:rPr>
        <w:t>quy định về chính sách đối với thanh niên xung phong, thanh niên tình nguyện.</w:t>
      </w:r>
    </w:p>
    <w:p w:rsidR="001117E2" w:rsidRPr="00DF3E3C" w:rsidRDefault="001117E2" w:rsidP="001117E2">
      <w:pPr>
        <w:spacing w:before="120" w:after="120"/>
        <w:ind w:firstLine="567"/>
        <w:jc w:val="both"/>
        <w:rPr>
          <w:sz w:val="28"/>
          <w:szCs w:val="28"/>
          <w:shd w:val="clear" w:color="auto" w:fill="FFFFFF"/>
        </w:rPr>
      </w:pPr>
      <w:r w:rsidRPr="00DF3E3C">
        <w:rPr>
          <w:sz w:val="28"/>
          <w:szCs w:val="28"/>
          <w:shd w:val="clear" w:color="auto" w:fill="FFFFFF"/>
        </w:rPr>
        <w:t>Như vậy, thanh niên xung phong tham gia thời kỳ kháng chiến cơ bản đã được khen thưởng và được hưởng chế độ, chính sách của Nhà nước.</w:t>
      </w:r>
    </w:p>
    <w:p w:rsidR="001117E2" w:rsidRPr="00DF3E3C" w:rsidRDefault="001117E2" w:rsidP="001117E2">
      <w:pPr>
        <w:pStyle w:val="FootnoteText"/>
        <w:spacing w:before="120" w:after="120"/>
        <w:ind w:firstLine="567"/>
        <w:jc w:val="both"/>
        <w:rPr>
          <w:b/>
          <w:sz w:val="28"/>
          <w:szCs w:val="28"/>
          <w:shd w:val="clear" w:color="auto" w:fill="FFFFFF"/>
        </w:rPr>
      </w:pPr>
      <w:r w:rsidRPr="00DF3E3C">
        <w:rPr>
          <w:b/>
          <w:sz w:val="28"/>
          <w:szCs w:val="28"/>
          <w:shd w:val="clear" w:color="auto" w:fill="FFFFFF"/>
        </w:rPr>
        <w:t>III. VỀ KỶ NIỆM CHƯƠNG THANH NIÊN XUNG PHONG</w:t>
      </w:r>
    </w:p>
    <w:p w:rsidR="001117E2" w:rsidRPr="00DF3E3C" w:rsidRDefault="001117E2" w:rsidP="001117E2">
      <w:pPr>
        <w:pStyle w:val="FootnoteText"/>
        <w:spacing w:before="120" w:after="120"/>
        <w:ind w:firstLine="567"/>
        <w:jc w:val="both"/>
        <w:rPr>
          <w:sz w:val="28"/>
          <w:szCs w:val="28"/>
          <w:shd w:val="clear" w:color="auto" w:fill="FFFFFF"/>
        </w:rPr>
      </w:pPr>
      <w:r w:rsidRPr="00DF3E3C">
        <w:rPr>
          <w:sz w:val="28"/>
          <w:szCs w:val="28"/>
          <w:shd w:val="clear" w:color="auto" w:fill="FFFFFF"/>
        </w:rPr>
        <w:t>1.Theo số liệu của Trung ương Đoàn Thanh niên Cộng sản Hồ Chí Minh, từ khi có Hướng dẫn về tặng Kỷ niệm chương Thanh niên xung phong đến hết năm 2020, đã có khoảng trên 500.000 người được tặng, truy tặng Kỷ niệm chương Thanh niên xung phong của Trung ương Đoàn Thanh niên Cộng sản Hồ Chí Minh.</w:t>
      </w:r>
    </w:p>
    <w:p w:rsidR="001117E2" w:rsidRPr="00DF3E3C" w:rsidRDefault="001117E2" w:rsidP="001117E2">
      <w:pPr>
        <w:pStyle w:val="FootnoteText"/>
        <w:spacing w:before="120" w:after="120"/>
        <w:ind w:firstLine="567"/>
        <w:jc w:val="both"/>
        <w:rPr>
          <w:rFonts w:ascii="Times New Roman Bold" w:hAnsi="Times New Roman Bold"/>
          <w:b/>
          <w:spacing w:val="-2"/>
          <w:sz w:val="28"/>
          <w:szCs w:val="24"/>
        </w:rPr>
      </w:pPr>
      <w:r w:rsidRPr="00DF3E3C">
        <w:rPr>
          <w:b/>
          <w:sz w:val="24"/>
          <w:szCs w:val="24"/>
          <w:shd w:val="clear" w:color="auto" w:fill="FFFFFF"/>
        </w:rPr>
        <w:br w:type="page"/>
      </w:r>
      <w:r w:rsidRPr="00DF3E3C">
        <w:rPr>
          <w:rFonts w:ascii="Times New Roman Bold" w:hAnsi="Times New Roman Bold"/>
          <w:b/>
          <w:spacing w:val="-2"/>
          <w:sz w:val="28"/>
          <w:szCs w:val="24"/>
          <w:shd w:val="clear" w:color="auto" w:fill="FFFFFF"/>
        </w:rPr>
        <w:lastRenderedPageBreak/>
        <w:t xml:space="preserve">2. Bảng so sánh đối tượng và tiêu chuẩn xét tặng Huy chương Thanh niên xung phong (điều 55 của dự thảo Luật) và Kỷ niệm chương Thanh niên xung phong (theo hướng dẫn của Trung ương Đoàn TNCS Hồ Chí Minh) </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4394"/>
        <w:gridCol w:w="4252"/>
      </w:tblGrid>
      <w:tr w:rsidR="00DF3E3C" w:rsidRPr="00DF3E3C" w:rsidTr="00FF1444">
        <w:tc>
          <w:tcPr>
            <w:tcW w:w="1560" w:type="dxa"/>
            <w:shd w:val="clear" w:color="auto" w:fill="auto"/>
          </w:tcPr>
          <w:p w:rsidR="001117E2" w:rsidRPr="00DF3E3C" w:rsidRDefault="001117E2" w:rsidP="003F7DD6">
            <w:pPr>
              <w:jc w:val="both"/>
              <w:rPr>
                <w:b/>
                <w:bCs/>
              </w:rPr>
            </w:pPr>
          </w:p>
        </w:tc>
        <w:tc>
          <w:tcPr>
            <w:tcW w:w="4394" w:type="dxa"/>
            <w:shd w:val="clear" w:color="auto" w:fill="auto"/>
          </w:tcPr>
          <w:p w:rsidR="001117E2" w:rsidRPr="00DF3E3C" w:rsidRDefault="001117E2" w:rsidP="003F7DD6">
            <w:pPr>
              <w:jc w:val="both"/>
              <w:rPr>
                <w:b/>
                <w:bCs/>
              </w:rPr>
            </w:pPr>
            <w:r w:rsidRPr="00DF3E3C">
              <w:rPr>
                <w:b/>
                <w:bCs/>
              </w:rPr>
              <w:t>Huy chương Thanh niên xung phong</w:t>
            </w:r>
          </w:p>
          <w:p w:rsidR="001117E2" w:rsidRPr="00DF3E3C" w:rsidRDefault="001117E2" w:rsidP="003F7DD6">
            <w:pPr>
              <w:jc w:val="both"/>
              <w:rPr>
                <w:b/>
                <w:bCs/>
              </w:rPr>
            </w:pPr>
            <w:r w:rsidRPr="00DF3E3C">
              <w:rPr>
                <w:bCs/>
                <w:i/>
              </w:rPr>
              <w:t>(Quy định trong dự thảo Luật Thi đua, khen thưởng (sửa đổi) trình Quốc hội tại Kỳ họp 2)</w:t>
            </w:r>
          </w:p>
        </w:tc>
        <w:tc>
          <w:tcPr>
            <w:tcW w:w="4252" w:type="dxa"/>
            <w:shd w:val="clear" w:color="auto" w:fill="auto"/>
          </w:tcPr>
          <w:p w:rsidR="001117E2" w:rsidRPr="00DF3E3C" w:rsidRDefault="001117E2" w:rsidP="003F7DD6">
            <w:pPr>
              <w:spacing w:before="120" w:after="120"/>
              <w:jc w:val="both"/>
              <w:rPr>
                <w:b/>
                <w:bCs/>
              </w:rPr>
            </w:pPr>
            <w:r w:rsidRPr="00DF3E3C">
              <w:rPr>
                <w:b/>
                <w:bCs/>
              </w:rPr>
              <w:t xml:space="preserve">Kỷ niệm chương Thanh niên xung phong </w:t>
            </w:r>
            <w:r w:rsidRPr="00DF3E3C">
              <w:rPr>
                <w:bCs/>
                <w:i/>
              </w:rPr>
              <w:t>(Thực hiện theo Hướng dẫn số 30-HD/TWĐTN-TNXP ngày 04/04/2019)</w:t>
            </w:r>
          </w:p>
        </w:tc>
      </w:tr>
      <w:tr w:rsidR="00DF3E3C" w:rsidRPr="00DF3E3C" w:rsidTr="00FF1444">
        <w:tc>
          <w:tcPr>
            <w:tcW w:w="1560" w:type="dxa"/>
            <w:shd w:val="clear" w:color="auto" w:fill="auto"/>
            <w:vAlign w:val="center"/>
          </w:tcPr>
          <w:p w:rsidR="001117E2" w:rsidRPr="00DF3E3C" w:rsidRDefault="001117E2" w:rsidP="003F7DD6">
            <w:pPr>
              <w:jc w:val="center"/>
              <w:rPr>
                <w:b/>
                <w:bCs/>
              </w:rPr>
            </w:pPr>
            <w:r w:rsidRPr="00DF3E3C">
              <w:rPr>
                <w:b/>
                <w:bCs/>
              </w:rPr>
              <w:t>Đối tượng</w:t>
            </w:r>
          </w:p>
        </w:tc>
        <w:tc>
          <w:tcPr>
            <w:tcW w:w="4394" w:type="dxa"/>
            <w:shd w:val="clear" w:color="auto" w:fill="auto"/>
          </w:tcPr>
          <w:p w:rsidR="001117E2" w:rsidRPr="00DF3E3C" w:rsidRDefault="001117E2" w:rsidP="003F7DD6">
            <w:pPr>
              <w:jc w:val="both"/>
              <w:rPr>
                <w:bCs/>
              </w:rPr>
            </w:pPr>
            <w:r w:rsidRPr="00DF3E3C">
              <w:rPr>
                <w:bCs/>
              </w:rPr>
              <w:t>Tặng, truy tặng cho cá nhân là thanh niên xung phong các thời kỳ kháng chiến, xây dựng và bảo vệ Tổ quốc.</w:t>
            </w:r>
          </w:p>
        </w:tc>
        <w:tc>
          <w:tcPr>
            <w:tcW w:w="4252" w:type="dxa"/>
            <w:shd w:val="clear" w:color="auto" w:fill="auto"/>
          </w:tcPr>
          <w:p w:rsidR="001117E2" w:rsidRPr="00DF3E3C" w:rsidRDefault="001117E2" w:rsidP="003F7DD6">
            <w:pPr>
              <w:jc w:val="both"/>
              <w:rPr>
                <w:bCs/>
              </w:rPr>
            </w:pPr>
            <w:r w:rsidRPr="00DF3E3C">
              <w:rPr>
                <w:bCs/>
              </w:rPr>
              <w:t xml:space="preserve">- Cán bộ quản lý, </w:t>
            </w:r>
            <w:r w:rsidRPr="00DF3E3C">
              <w:rPr>
                <w:rFonts w:hint="eastAsia"/>
                <w:bCs/>
              </w:rPr>
              <w:t>đ</w:t>
            </w:r>
            <w:r w:rsidRPr="00DF3E3C">
              <w:rPr>
                <w:bCs/>
              </w:rPr>
              <w:t xml:space="preserve">ội viên TNXP công tác trong các </w:t>
            </w:r>
            <w:r w:rsidRPr="00DF3E3C">
              <w:rPr>
                <w:rFonts w:hint="eastAsia"/>
                <w:bCs/>
              </w:rPr>
              <w:t>đơ</w:t>
            </w:r>
            <w:r w:rsidRPr="00DF3E3C">
              <w:rPr>
                <w:bCs/>
              </w:rPr>
              <w:t>n vị TNXP.</w:t>
            </w:r>
          </w:p>
          <w:p w:rsidR="001117E2" w:rsidRPr="00DF3E3C" w:rsidRDefault="001117E2" w:rsidP="003F7DD6">
            <w:pPr>
              <w:jc w:val="both"/>
              <w:rPr>
                <w:bCs/>
              </w:rPr>
            </w:pPr>
            <w:r w:rsidRPr="00DF3E3C">
              <w:rPr>
                <w:bCs/>
              </w:rPr>
              <w:t>- Không tặng Kỷ niệm chương cho đối tượng: Đảo ngũ, bị đơn vị kỷ luật trả về địa phương; đang chấp hành hình phạt tù hoặc đã có kết luận của cơ quan có thẩm quyền về vi phạm pháp luật hình sự.</w:t>
            </w:r>
          </w:p>
        </w:tc>
      </w:tr>
      <w:tr w:rsidR="00DF3E3C" w:rsidRPr="00DF3E3C" w:rsidTr="00FF1444">
        <w:tc>
          <w:tcPr>
            <w:tcW w:w="1560" w:type="dxa"/>
            <w:vMerge w:val="restart"/>
            <w:shd w:val="clear" w:color="auto" w:fill="auto"/>
            <w:vAlign w:val="center"/>
          </w:tcPr>
          <w:p w:rsidR="001117E2" w:rsidRPr="00DF3E3C" w:rsidRDefault="001117E2" w:rsidP="003F7DD6">
            <w:pPr>
              <w:jc w:val="center"/>
              <w:rPr>
                <w:b/>
                <w:bCs/>
              </w:rPr>
            </w:pPr>
            <w:r w:rsidRPr="00DF3E3C">
              <w:rPr>
                <w:b/>
                <w:bCs/>
              </w:rPr>
              <w:t>Tiêu chuẩn</w:t>
            </w:r>
          </w:p>
        </w:tc>
        <w:tc>
          <w:tcPr>
            <w:tcW w:w="4394" w:type="dxa"/>
            <w:shd w:val="clear" w:color="auto" w:fill="auto"/>
          </w:tcPr>
          <w:p w:rsidR="001117E2" w:rsidRPr="00DF3E3C" w:rsidRDefault="001117E2" w:rsidP="003F7DD6">
            <w:pPr>
              <w:jc w:val="both"/>
              <w:rPr>
                <w:b/>
                <w:bCs/>
              </w:rPr>
            </w:pPr>
            <w:r w:rsidRPr="00DF3E3C">
              <w:rPr>
                <w:b/>
                <w:bCs/>
              </w:rPr>
              <w:t>Đạt một trong các tiêu chuẩn sau:</w:t>
            </w:r>
          </w:p>
          <w:p w:rsidR="001117E2" w:rsidRPr="00DF3E3C" w:rsidRDefault="001117E2" w:rsidP="003F7DD6">
            <w:pPr>
              <w:jc w:val="both"/>
              <w:rPr>
                <w:b/>
                <w:bCs/>
              </w:rPr>
            </w:pPr>
          </w:p>
        </w:tc>
        <w:tc>
          <w:tcPr>
            <w:tcW w:w="4252" w:type="dxa"/>
            <w:shd w:val="clear" w:color="auto" w:fill="auto"/>
          </w:tcPr>
          <w:p w:rsidR="001117E2" w:rsidRPr="00DF3E3C" w:rsidRDefault="001117E2" w:rsidP="003F7DD6">
            <w:pPr>
              <w:jc w:val="both"/>
              <w:rPr>
                <w:b/>
                <w:bCs/>
              </w:rPr>
            </w:pPr>
            <w:r w:rsidRPr="00DF3E3C">
              <w:rPr>
                <w:b/>
                <w:bCs/>
              </w:rPr>
              <w:t>Có đủ tiêu chuẩn và điều kiện dưới đây</w:t>
            </w:r>
          </w:p>
          <w:p w:rsidR="001117E2" w:rsidRPr="00DF3E3C" w:rsidRDefault="001117E2" w:rsidP="003F7DD6">
            <w:pPr>
              <w:jc w:val="both"/>
              <w:rPr>
                <w:b/>
                <w:bCs/>
              </w:rPr>
            </w:pPr>
            <w:r w:rsidRPr="00DF3E3C">
              <w:rPr>
                <w:b/>
                <w:bCs/>
              </w:rPr>
              <w:t>được xét tặng Kỷ niệm chương TNXP:</w:t>
            </w:r>
          </w:p>
        </w:tc>
      </w:tr>
      <w:tr w:rsidR="00DF3E3C" w:rsidRPr="00DF3E3C" w:rsidTr="00FF1444">
        <w:tc>
          <w:tcPr>
            <w:tcW w:w="1560" w:type="dxa"/>
            <w:vMerge/>
            <w:shd w:val="clear" w:color="auto" w:fill="auto"/>
          </w:tcPr>
          <w:p w:rsidR="001117E2" w:rsidRPr="00DF3E3C" w:rsidRDefault="001117E2" w:rsidP="003F7DD6">
            <w:pPr>
              <w:jc w:val="both"/>
              <w:rPr>
                <w:b/>
                <w:bCs/>
              </w:rPr>
            </w:pPr>
          </w:p>
        </w:tc>
        <w:tc>
          <w:tcPr>
            <w:tcW w:w="4394" w:type="dxa"/>
            <w:shd w:val="clear" w:color="auto" w:fill="auto"/>
          </w:tcPr>
          <w:p w:rsidR="001117E2" w:rsidRPr="00DF3E3C" w:rsidRDefault="001117E2" w:rsidP="003F7DD6">
            <w:pPr>
              <w:jc w:val="both"/>
              <w:rPr>
                <w:bCs/>
              </w:rPr>
            </w:pPr>
            <w:r w:rsidRPr="00DF3E3C">
              <w:rPr>
                <w:bCs/>
              </w:rPr>
              <w:t xml:space="preserve">- Thanh niên xung phong tham gia thời kỳ kháng chiến chống Pháp, chống Mỹ, làm nhiệm vụ quốc tế giúp bạn Lào và Camphuchia, hoàn thành nhiệm vụ, có thời gian </w:t>
            </w:r>
            <w:r w:rsidRPr="00DF3E3C">
              <w:rPr>
                <w:b/>
                <w:bCs/>
                <w:i/>
              </w:rPr>
              <w:t>tại ngũ từ 02 n</w:t>
            </w:r>
            <w:r w:rsidRPr="00DF3E3C">
              <w:rPr>
                <w:rFonts w:hint="eastAsia"/>
                <w:b/>
                <w:bCs/>
                <w:i/>
              </w:rPr>
              <w:t>ă</w:t>
            </w:r>
            <w:r w:rsidRPr="00DF3E3C">
              <w:rPr>
                <w:b/>
                <w:bCs/>
                <w:i/>
              </w:rPr>
              <w:t>m trở lên</w:t>
            </w:r>
            <w:r w:rsidRPr="00DF3E3C">
              <w:rPr>
                <w:bCs/>
              </w:rPr>
              <w:t xml:space="preserve">. </w:t>
            </w:r>
            <w:r w:rsidRPr="00DF3E3C">
              <w:rPr>
                <w:rFonts w:hint="eastAsia"/>
                <w:bCs/>
              </w:rPr>
              <w:t>Đ</w:t>
            </w:r>
            <w:r w:rsidRPr="00DF3E3C">
              <w:rPr>
                <w:bCs/>
              </w:rPr>
              <w:t>ối với tr</w:t>
            </w:r>
            <w:r w:rsidRPr="00DF3E3C">
              <w:rPr>
                <w:rFonts w:hint="eastAsia"/>
                <w:bCs/>
              </w:rPr>
              <w:t>ư</w:t>
            </w:r>
            <w:r w:rsidRPr="00DF3E3C">
              <w:rPr>
                <w:bCs/>
              </w:rPr>
              <w:t>ờng hợp hy sinh, bị th</w:t>
            </w:r>
            <w:r w:rsidRPr="00DF3E3C">
              <w:rPr>
                <w:rFonts w:hint="eastAsia"/>
                <w:bCs/>
              </w:rPr>
              <w:t>ươ</w:t>
            </w:r>
            <w:r w:rsidRPr="00DF3E3C">
              <w:rPr>
                <w:bCs/>
              </w:rPr>
              <w:t xml:space="preserve">ng trong khi làm nhiệm vụ </w:t>
            </w:r>
            <w:r w:rsidRPr="00DF3E3C">
              <w:rPr>
                <w:rFonts w:hint="eastAsia"/>
                <w:bCs/>
              </w:rPr>
              <w:t>đãđư</w:t>
            </w:r>
            <w:r w:rsidRPr="00DF3E3C">
              <w:rPr>
                <w:bCs/>
              </w:rPr>
              <w:t>ợc công nhận liệt sĩ, th</w:t>
            </w:r>
            <w:r w:rsidRPr="00DF3E3C">
              <w:rPr>
                <w:rFonts w:hint="eastAsia"/>
                <w:bCs/>
              </w:rPr>
              <w:t>ươ</w:t>
            </w:r>
            <w:r w:rsidRPr="00DF3E3C">
              <w:rPr>
                <w:bCs/>
              </w:rPr>
              <w:t xml:space="preserve">ng binh, bệnh binh, thanh niên xung phong bị nhiễm chất </w:t>
            </w:r>
            <w:r w:rsidRPr="00DF3E3C">
              <w:rPr>
                <w:rFonts w:hint="eastAsia"/>
                <w:bCs/>
              </w:rPr>
              <w:t>đ</w:t>
            </w:r>
            <w:r w:rsidRPr="00DF3E3C">
              <w:rPr>
                <w:bCs/>
              </w:rPr>
              <w:t xml:space="preserve">ộc hóa học, có </w:t>
            </w:r>
            <w:r w:rsidRPr="00DF3E3C">
              <w:rPr>
                <w:b/>
                <w:bCs/>
                <w:i/>
              </w:rPr>
              <w:t>thời gian tại ngũ 01 n</w:t>
            </w:r>
            <w:r w:rsidRPr="00DF3E3C">
              <w:rPr>
                <w:rFonts w:hint="eastAsia"/>
                <w:b/>
                <w:bCs/>
                <w:i/>
              </w:rPr>
              <w:t>ă</w:t>
            </w:r>
            <w:r w:rsidRPr="00DF3E3C">
              <w:rPr>
                <w:b/>
                <w:bCs/>
                <w:i/>
              </w:rPr>
              <w:t>m trở lên</w:t>
            </w:r>
            <w:r w:rsidRPr="00DF3E3C">
              <w:rPr>
                <w:bCs/>
              </w:rPr>
              <w:t xml:space="preserve"> thì </w:t>
            </w:r>
            <w:r w:rsidRPr="00DF3E3C">
              <w:rPr>
                <w:rFonts w:hint="eastAsia"/>
                <w:bCs/>
              </w:rPr>
              <w:t>đư</w:t>
            </w:r>
            <w:r w:rsidRPr="00DF3E3C">
              <w:rPr>
                <w:bCs/>
              </w:rPr>
              <w:t>ợc xét tặng hoặc truy tặng “Huy ch</w:t>
            </w:r>
            <w:r w:rsidRPr="00DF3E3C">
              <w:rPr>
                <w:rFonts w:hint="eastAsia"/>
                <w:bCs/>
              </w:rPr>
              <w:t>ươ</w:t>
            </w:r>
            <w:r w:rsidRPr="00DF3E3C">
              <w:rPr>
                <w:bCs/>
              </w:rPr>
              <w:t>ng Thanh niên xung phong vẻ vang”.</w:t>
            </w:r>
          </w:p>
          <w:p w:rsidR="001117E2" w:rsidRPr="00DF3E3C" w:rsidRDefault="001117E2" w:rsidP="003F7DD6">
            <w:pPr>
              <w:jc w:val="both"/>
            </w:pPr>
            <w:r w:rsidRPr="00DF3E3C">
              <w:t>- Thanh niên xung phong tham gia thời kỳ xây dựng và bảo vệ Tổ quốc, hoàn thành nhiệm vụ, có thời gian tại ngũ từ 5 năm trở lên; đối với cán bộ quản lý thanh niên xung phong có thời gian tại ngũ từ 9 năm trở lên. Đối với trường hợp hy sinh, bị thương trong khi làm nhiệm vụ đã được công nhận liệt sĩ, thương binh, bệnh binh, có thời gian tại ngũ 01 năm trở lên được xét tặng hoặc truy tặng “Huy chương Thanh niên xung phong vẻ vang”.</w:t>
            </w:r>
          </w:p>
          <w:p w:rsidR="001117E2" w:rsidRPr="00DF3E3C" w:rsidRDefault="001117E2" w:rsidP="003F7DD6">
            <w:pPr>
              <w:jc w:val="both"/>
              <w:rPr>
                <w:szCs w:val="28"/>
              </w:rPr>
            </w:pPr>
            <w:r w:rsidRPr="00DF3E3C">
              <w:t>Thanh niên xung phong thời kỳ xây dựng và bảo vệ Tổ quốc, có thời gian làm nhiệm vụ ở vùng biển, đảo, vùng có điều kiện kinh tế - xã hội đặc biệt khó khăn, thời gian công tác được nhân hệ số 2 để tính thời gian xét tặng “Huy chương Thanh niên xung phong vẻ vang”.</w:t>
            </w:r>
          </w:p>
          <w:p w:rsidR="001117E2" w:rsidRPr="00DF3E3C" w:rsidRDefault="001117E2" w:rsidP="003F7DD6">
            <w:pPr>
              <w:jc w:val="both"/>
              <w:rPr>
                <w:bCs/>
              </w:rPr>
            </w:pPr>
          </w:p>
        </w:tc>
        <w:tc>
          <w:tcPr>
            <w:tcW w:w="4252" w:type="dxa"/>
            <w:shd w:val="clear" w:color="auto" w:fill="auto"/>
          </w:tcPr>
          <w:p w:rsidR="001117E2" w:rsidRPr="00DF3E3C" w:rsidRDefault="001117E2" w:rsidP="003F7DD6">
            <w:pPr>
              <w:jc w:val="both"/>
              <w:rPr>
                <w:bCs/>
              </w:rPr>
            </w:pPr>
            <w:r w:rsidRPr="00DF3E3C">
              <w:rPr>
                <w:bCs/>
              </w:rPr>
              <w:t xml:space="preserve"> Hoàn thành nhiệm vụ </w:t>
            </w:r>
            <w:r w:rsidRPr="00DF3E3C">
              <w:rPr>
                <w:rFonts w:hint="eastAsia"/>
                <w:bCs/>
              </w:rPr>
              <w:t>đư</w:t>
            </w:r>
            <w:r w:rsidRPr="00DF3E3C">
              <w:rPr>
                <w:bCs/>
              </w:rPr>
              <w:t>ợc giao;</w:t>
            </w:r>
          </w:p>
          <w:p w:rsidR="001117E2" w:rsidRPr="00DF3E3C" w:rsidRDefault="001117E2" w:rsidP="003F7DD6">
            <w:pPr>
              <w:jc w:val="both"/>
              <w:rPr>
                <w:bCs/>
              </w:rPr>
            </w:pPr>
            <w:r w:rsidRPr="00DF3E3C">
              <w:rPr>
                <w:bCs/>
              </w:rPr>
              <w:t>- Có th</w:t>
            </w:r>
            <w:r w:rsidRPr="00DF3E3C">
              <w:rPr>
                <w:rFonts w:cs="Arial"/>
                <w:bCs/>
              </w:rPr>
              <w:t>ờ</w:t>
            </w:r>
            <w:r w:rsidRPr="00DF3E3C">
              <w:rPr>
                <w:bCs/>
              </w:rPr>
              <w:t>i gian c</w:t>
            </w:r>
            <w:r w:rsidRPr="00DF3E3C">
              <w:rPr>
                <w:rFonts w:cs=".VnTime"/>
                <w:bCs/>
              </w:rPr>
              <w:t>ô</w:t>
            </w:r>
            <w:r w:rsidRPr="00DF3E3C">
              <w:rPr>
                <w:bCs/>
              </w:rPr>
              <w:t>ng t</w:t>
            </w:r>
            <w:r w:rsidRPr="00DF3E3C">
              <w:rPr>
                <w:rFonts w:cs=".VnTime"/>
                <w:bCs/>
              </w:rPr>
              <w:t>á</w:t>
            </w:r>
            <w:r w:rsidRPr="00DF3E3C">
              <w:rPr>
                <w:bCs/>
              </w:rPr>
              <w:t xml:space="preserve">c trong </w:t>
            </w:r>
            <w:r w:rsidRPr="00DF3E3C">
              <w:rPr>
                <w:rFonts w:cs="Arial"/>
                <w:bCs/>
              </w:rPr>
              <w:t>đơ</w:t>
            </w:r>
            <w:r w:rsidRPr="00DF3E3C">
              <w:rPr>
                <w:bCs/>
              </w:rPr>
              <w:t>n v</w:t>
            </w:r>
            <w:r w:rsidRPr="00DF3E3C">
              <w:rPr>
                <w:rFonts w:cs="Arial"/>
                <w:bCs/>
              </w:rPr>
              <w:t>ị</w:t>
            </w:r>
            <w:r w:rsidRPr="00DF3E3C">
              <w:rPr>
                <w:bCs/>
              </w:rPr>
              <w:t xml:space="preserve"> TNXP: + T</w:t>
            </w:r>
            <w:r w:rsidRPr="00DF3E3C">
              <w:rPr>
                <w:rFonts w:cs="Arial"/>
                <w:bCs/>
              </w:rPr>
              <w:t>ừđủ</w:t>
            </w:r>
            <w:r w:rsidRPr="00DF3E3C">
              <w:rPr>
                <w:bCs/>
              </w:rPr>
              <w:t xml:space="preserve"> 12 th</w:t>
            </w:r>
            <w:r w:rsidRPr="00DF3E3C">
              <w:rPr>
                <w:rFonts w:cs=".VnTime"/>
                <w:bCs/>
              </w:rPr>
              <w:t>á</w:t>
            </w:r>
            <w:r w:rsidRPr="00DF3E3C">
              <w:rPr>
                <w:bCs/>
              </w:rPr>
              <w:t>ng tr</w:t>
            </w:r>
            <w:r w:rsidRPr="00DF3E3C">
              <w:rPr>
                <w:rFonts w:cs="Arial"/>
                <w:bCs/>
              </w:rPr>
              <w:t>ở</w:t>
            </w:r>
            <w:r w:rsidRPr="00DF3E3C">
              <w:rPr>
                <w:bCs/>
              </w:rPr>
              <w:t xml:space="preserve"> l</w:t>
            </w:r>
            <w:r w:rsidRPr="00DF3E3C">
              <w:rPr>
                <w:rFonts w:cs=".VnTime"/>
                <w:bCs/>
              </w:rPr>
              <w:t>ê</w:t>
            </w:r>
            <w:r w:rsidRPr="00DF3E3C">
              <w:rPr>
                <w:bCs/>
              </w:rPr>
              <w:t xml:space="preserve">n </w:t>
            </w:r>
            <w:r w:rsidRPr="00DF3E3C">
              <w:rPr>
                <w:rFonts w:cs="Arial"/>
                <w:bCs/>
              </w:rPr>
              <w:t>đố</w:t>
            </w:r>
            <w:r w:rsidRPr="00DF3E3C">
              <w:rPr>
                <w:bCs/>
              </w:rPr>
              <w:t>i v</w:t>
            </w:r>
            <w:r w:rsidRPr="00DF3E3C">
              <w:rPr>
                <w:rFonts w:cs="Arial"/>
                <w:bCs/>
              </w:rPr>
              <w:t>ớ</w:t>
            </w:r>
            <w:r w:rsidRPr="00DF3E3C">
              <w:rPr>
                <w:bCs/>
              </w:rPr>
              <w:t>i TNXP tham gia kh</w:t>
            </w:r>
            <w:r w:rsidRPr="00DF3E3C">
              <w:rPr>
                <w:rFonts w:cs=".VnTime"/>
                <w:bCs/>
              </w:rPr>
              <w:t>á</w:t>
            </w:r>
            <w:r w:rsidRPr="00DF3E3C">
              <w:rPr>
                <w:bCs/>
              </w:rPr>
              <w:t>ng chi</w:t>
            </w:r>
            <w:r w:rsidRPr="00DF3E3C">
              <w:rPr>
                <w:rFonts w:cs="Arial"/>
                <w:bCs/>
              </w:rPr>
              <w:t>ế</w:t>
            </w:r>
            <w:r w:rsidRPr="00DF3E3C">
              <w:rPr>
                <w:bCs/>
              </w:rPr>
              <w:t>n ch</w:t>
            </w:r>
            <w:r w:rsidRPr="00DF3E3C">
              <w:rPr>
                <w:rFonts w:cs="Arial"/>
                <w:bCs/>
              </w:rPr>
              <w:t>ố</w:t>
            </w:r>
            <w:r w:rsidRPr="00DF3E3C">
              <w:rPr>
                <w:bCs/>
              </w:rPr>
              <w:t>ng Ph</w:t>
            </w:r>
            <w:r w:rsidRPr="00DF3E3C">
              <w:rPr>
                <w:rFonts w:cs=".VnTime"/>
                <w:bCs/>
              </w:rPr>
              <w:t>á</w:t>
            </w:r>
            <w:r w:rsidRPr="00DF3E3C">
              <w:rPr>
                <w:bCs/>
              </w:rPr>
              <w:t>p (7/1950 - 5/1954), kháng chi</w:t>
            </w:r>
            <w:r w:rsidRPr="00DF3E3C">
              <w:rPr>
                <w:rFonts w:cs="Arial"/>
                <w:bCs/>
              </w:rPr>
              <w:t>ế</w:t>
            </w:r>
            <w:r w:rsidRPr="00DF3E3C">
              <w:rPr>
                <w:bCs/>
              </w:rPr>
              <w:t>n ch</w:t>
            </w:r>
            <w:r w:rsidRPr="00DF3E3C">
              <w:rPr>
                <w:rFonts w:cs="Arial"/>
                <w:bCs/>
              </w:rPr>
              <w:t>ố</w:t>
            </w:r>
            <w:r w:rsidRPr="00DF3E3C">
              <w:rPr>
                <w:bCs/>
              </w:rPr>
              <w:t>ng M</w:t>
            </w:r>
            <w:r w:rsidRPr="00DF3E3C">
              <w:rPr>
                <w:rFonts w:cs="Arial"/>
                <w:bCs/>
              </w:rPr>
              <w:t>ỹ</w:t>
            </w:r>
            <w:r w:rsidRPr="00DF3E3C">
              <w:rPr>
                <w:bCs/>
              </w:rPr>
              <w:t xml:space="preserve"> c</w:t>
            </w:r>
            <w:r w:rsidRPr="00DF3E3C">
              <w:rPr>
                <w:rFonts w:cs="Arial"/>
                <w:bCs/>
              </w:rPr>
              <w:t>ứ</w:t>
            </w:r>
            <w:r w:rsidRPr="00DF3E3C">
              <w:rPr>
                <w:bCs/>
              </w:rPr>
              <w:t>u n</w:t>
            </w:r>
            <w:r w:rsidRPr="00DF3E3C">
              <w:rPr>
                <w:rFonts w:cs="Arial"/>
                <w:bCs/>
              </w:rPr>
              <w:t>ướ</w:t>
            </w:r>
            <w:r w:rsidRPr="00DF3E3C">
              <w:rPr>
                <w:bCs/>
              </w:rPr>
              <w:t>c (21/6/1965 - 30/4/1975), kh</w:t>
            </w:r>
            <w:r w:rsidRPr="00DF3E3C">
              <w:rPr>
                <w:rFonts w:cs=".VnTime"/>
                <w:bCs/>
              </w:rPr>
              <w:t>ô</w:t>
            </w:r>
            <w:r w:rsidRPr="00DF3E3C">
              <w:rPr>
                <w:bCs/>
              </w:rPr>
              <w:t>i ph</w:t>
            </w:r>
            <w:r w:rsidRPr="00DF3E3C">
              <w:rPr>
                <w:rFonts w:cs="Arial"/>
                <w:bCs/>
              </w:rPr>
              <w:t>ụ</w:t>
            </w:r>
            <w:r w:rsidRPr="00DF3E3C">
              <w:rPr>
                <w:bCs/>
              </w:rPr>
              <w:t>c, x</w:t>
            </w:r>
            <w:r w:rsidRPr="00DF3E3C">
              <w:rPr>
                <w:rFonts w:cs=".VnTime"/>
                <w:bCs/>
              </w:rPr>
              <w:t>â</w:t>
            </w:r>
            <w:r w:rsidRPr="00DF3E3C">
              <w:rPr>
                <w:bCs/>
              </w:rPr>
              <w:t>y d</w:t>
            </w:r>
            <w:r w:rsidRPr="00DF3E3C">
              <w:rPr>
                <w:rFonts w:cs="Arial"/>
                <w:bCs/>
              </w:rPr>
              <w:t>ự</w:t>
            </w:r>
            <w:r w:rsidRPr="00DF3E3C">
              <w:rPr>
                <w:bCs/>
              </w:rPr>
              <w:t>ng ph</w:t>
            </w:r>
            <w:r w:rsidRPr="00DF3E3C">
              <w:rPr>
                <w:rFonts w:cs=".VnTime"/>
                <w:bCs/>
              </w:rPr>
              <w:t>á</w:t>
            </w:r>
            <w:r w:rsidRPr="00DF3E3C">
              <w:rPr>
                <w:bCs/>
              </w:rPr>
              <w:t>t tri</w:t>
            </w:r>
            <w:r w:rsidRPr="00DF3E3C">
              <w:rPr>
                <w:rFonts w:cs="Arial"/>
                <w:bCs/>
              </w:rPr>
              <w:t>ể</w:t>
            </w:r>
            <w:r w:rsidRPr="00DF3E3C">
              <w:rPr>
                <w:bCs/>
              </w:rPr>
              <w:t>n kinh t</w:t>
            </w:r>
            <w:r w:rsidRPr="00DF3E3C">
              <w:rPr>
                <w:rFonts w:cs="Arial"/>
                <w:bCs/>
              </w:rPr>
              <w:t>ế</w:t>
            </w:r>
            <w:r w:rsidRPr="00DF3E3C">
              <w:rPr>
                <w:bCs/>
              </w:rPr>
              <w:t xml:space="preserve"> (1954 - 1975); chi</w:t>
            </w:r>
            <w:r w:rsidRPr="00DF3E3C">
              <w:rPr>
                <w:rFonts w:cs="Arial"/>
                <w:bCs/>
              </w:rPr>
              <w:t>ế</w:t>
            </w:r>
            <w:r w:rsidRPr="00DF3E3C">
              <w:rPr>
                <w:bCs/>
              </w:rPr>
              <w:t>n tranh b</w:t>
            </w:r>
            <w:r w:rsidRPr="00DF3E3C">
              <w:rPr>
                <w:rFonts w:cs="Arial"/>
                <w:bCs/>
              </w:rPr>
              <w:t>ả</w:t>
            </w:r>
            <w:r w:rsidRPr="00DF3E3C">
              <w:rPr>
                <w:bCs/>
              </w:rPr>
              <w:t>o v</w:t>
            </w:r>
            <w:r w:rsidRPr="00DF3E3C">
              <w:rPr>
                <w:rFonts w:cs="Arial"/>
                <w:bCs/>
              </w:rPr>
              <w:t>ệ</w:t>
            </w:r>
            <w:r w:rsidRPr="00DF3E3C">
              <w:rPr>
                <w:bCs/>
              </w:rPr>
              <w:t xml:space="preserve"> T</w:t>
            </w:r>
            <w:r w:rsidRPr="00DF3E3C">
              <w:rPr>
                <w:rFonts w:cs="Arial"/>
                <w:bCs/>
              </w:rPr>
              <w:t>ổ</w:t>
            </w:r>
            <w:r w:rsidRPr="00DF3E3C">
              <w:rPr>
                <w:bCs/>
              </w:rPr>
              <w:t xml:space="preserve"> qu</w:t>
            </w:r>
            <w:r w:rsidRPr="00DF3E3C">
              <w:rPr>
                <w:rFonts w:cs="Arial"/>
                <w:bCs/>
              </w:rPr>
              <w:t>ố</w:t>
            </w:r>
            <w:r w:rsidRPr="00DF3E3C">
              <w:rPr>
                <w:bCs/>
              </w:rPr>
              <w:t>c (bi</w:t>
            </w:r>
            <w:r w:rsidRPr="00DF3E3C">
              <w:rPr>
                <w:rFonts w:cs=".VnTime"/>
                <w:bCs/>
              </w:rPr>
              <w:t>ê</w:t>
            </w:r>
            <w:r w:rsidRPr="00DF3E3C">
              <w:rPr>
                <w:bCs/>
              </w:rPr>
              <w:t>n gi</w:t>
            </w:r>
            <w:r w:rsidRPr="00DF3E3C">
              <w:rPr>
                <w:rFonts w:cs="Arial"/>
                <w:bCs/>
              </w:rPr>
              <w:t>ớ</w:t>
            </w:r>
            <w:r w:rsidRPr="00DF3E3C">
              <w:rPr>
                <w:bCs/>
              </w:rPr>
              <w:t>i T</w:t>
            </w:r>
            <w:r w:rsidRPr="00DF3E3C">
              <w:rPr>
                <w:rFonts w:cs=".VnTime"/>
                <w:bCs/>
              </w:rPr>
              <w:t>â</w:t>
            </w:r>
            <w:r w:rsidRPr="00DF3E3C">
              <w:rPr>
                <w:bCs/>
              </w:rPr>
              <w:t>y Nam 5/1975 - 1/1979, bi</w:t>
            </w:r>
            <w:r w:rsidRPr="00DF3E3C">
              <w:rPr>
                <w:rFonts w:cs=".VnTime"/>
                <w:bCs/>
              </w:rPr>
              <w:t>ê</w:t>
            </w:r>
            <w:r w:rsidRPr="00DF3E3C">
              <w:rPr>
                <w:bCs/>
              </w:rPr>
              <w:t>n gi</w:t>
            </w:r>
            <w:r w:rsidRPr="00DF3E3C">
              <w:rPr>
                <w:rFonts w:cs="Arial"/>
                <w:bCs/>
              </w:rPr>
              <w:t>ớ</w:t>
            </w:r>
            <w:r w:rsidRPr="00DF3E3C">
              <w:rPr>
                <w:bCs/>
              </w:rPr>
              <w:t>i ph</w:t>
            </w:r>
            <w:r w:rsidRPr="00DF3E3C">
              <w:rPr>
                <w:rFonts w:cs=".VnTime"/>
                <w:bCs/>
              </w:rPr>
              <w:t>í</w:t>
            </w:r>
            <w:r w:rsidRPr="00DF3E3C">
              <w:rPr>
                <w:bCs/>
              </w:rPr>
              <w:t>a B</w:t>
            </w:r>
            <w:r w:rsidRPr="00DF3E3C">
              <w:rPr>
                <w:rFonts w:cs="Arial"/>
                <w:bCs/>
              </w:rPr>
              <w:t>ắ</w:t>
            </w:r>
            <w:r w:rsidRPr="00DF3E3C">
              <w:rPr>
                <w:bCs/>
              </w:rPr>
              <w:t>c (2/1979 - 12/1988); TNXP l</w:t>
            </w:r>
            <w:r w:rsidRPr="00DF3E3C">
              <w:rPr>
                <w:rFonts w:cs="Arial"/>
                <w:bCs/>
              </w:rPr>
              <w:t>à</w:t>
            </w:r>
            <w:r w:rsidRPr="00DF3E3C">
              <w:rPr>
                <w:bCs/>
              </w:rPr>
              <w:t>m nhi</w:t>
            </w:r>
            <w:r w:rsidRPr="00DF3E3C">
              <w:rPr>
                <w:rFonts w:cs="Arial"/>
                <w:bCs/>
              </w:rPr>
              <w:t>ệ</w:t>
            </w:r>
            <w:r w:rsidRPr="00DF3E3C">
              <w:rPr>
                <w:bCs/>
              </w:rPr>
              <w:t>m v</w:t>
            </w:r>
            <w:r w:rsidRPr="00DF3E3C">
              <w:rPr>
                <w:rFonts w:cs="Arial"/>
                <w:bCs/>
              </w:rPr>
              <w:t>ụ</w:t>
            </w:r>
            <w:r w:rsidRPr="00DF3E3C">
              <w:rPr>
                <w:bCs/>
              </w:rPr>
              <w:t xml:space="preserve"> qu</w:t>
            </w:r>
            <w:r w:rsidRPr="00DF3E3C">
              <w:rPr>
                <w:rFonts w:cs="Arial"/>
                <w:bCs/>
              </w:rPr>
              <w:t>ố</w:t>
            </w:r>
            <w:r w:rsidRPr="00DF3E3C">
              <w:rPr>
                <w:bCs/>
              </w:rPr>
              <w:t>c t</w:t>
            </w:r>
            <w:r w:rsidRPr="00DF3E3C">
              <w:rPr>
                <w:rFonts w:cs="Arial"/>
                <w:bCs/>
              </w:rPr>
              <w:t>ếở</w:t>
            </w:r>
            <w:r w:rsidRPr="00DF3E3C">
              <w:rPr>
                <w:bCs/>
              </w:rPr>
              <w:t xml:space="preserve"> L</w:t>
            </w:r>
            <w:r w:rsidRPr="00DF3E3C">
              <w:rPr>
                <w:rFonts w:cs="Arial"/>
                <w:bCs/>
              </w:rPr>
              <w:t>à</w:t>
            </w:r>
            <w:r w:rsidRPr="00DF3E3C">
              <w:rPr>
                <w:bCs/>
              </w:rPr>
              <w:t xml:space="preserve">o (5/1975 - 12/1988), Campuchia (1/1979 - 8/1989); </w:t>
            </w:r>
          </w:p>
          <w:p w:rsidR="001117E2" w:rsidRPr="00DF3E3C" w:rsidRDefault="001117E2" w:rsidP="003F7DD6">
            <w:pPr>
              <w:jc w:val="both"/>
              <w:rPr>
                <w:bCs/>
              </w:rPr>
            </w:pPr>
          </w:p>
          <w:p w:rsidR="001117E2" w:rsidRPr="00DF3E3C" w:rsidRDefault="001117E2" w:rsidP="003F7DD6">
            <w:pPr>
              <w:jc w:val="both"/>
              <w:rPr>
                <w:bCs/>
              </w:rPr>
            </w:pPr>
            <w:r w:rsidRPr="00DF3E3C">
              <w:rPr>
                <w:bCs/>
              </w:rPr>
              <w:t>+ T</w:t>
            </w:r>
            <w:r w:rsidRPr="00DF3E3C">
              <w:rPr>
                <w:rFonts w:cs="Arial"/>
                <w:bCs/>
              </w:rPr>
              <w:t>ừđủ</w:t>
            </w:r>
            <w:r w:rsidRPr="00DF3E3C">
              <w:rPr>
                <w:bCs/>
              </w:rPr>
              <w:t xml:space="preserve"> 36 th</w:t>
            </w:r>
            <w:r w:rsidRPr="00DF3E3C">
              <w:rPr>
                <w:rFonts w:cs=".VnTime"/>
                <w:bCs/>
              </w:rPr>
              <w:t>á</w:t>
            </w:r>
            <w:r w:rsidRPr="00DF3E3C">
              <w:rPr>
                <w:bCs/>
              </w:rPr>
              <w:t>ng tr</w:t>
            </w:r>
            <w:r w:rsidRPr="00DF3E3C">
              <w:rPr>
                <w:rFonts w:cs="Arial"/>
                <w:bCs/>
              </w:rPr>
              <w:t>ở</w:t>
            </w:r>
            <w:r w:rsidRPr="00DF3E3C">
              <w:rPr>
                <w:bCs/>
              </w:rPr>
              <w:t xml:space="preserve"> l</w:t>
            </w:r>
            <w:r w:rsidRPr="00DF3E3C">
              <w:rPr>
                <w:rFonts w:cs=".VnTime"/>
                <w:bCs/>
              </w:rPr>
              <w:t>ê</w:t>
            </w:r>
            <w:r w:rsidRPr="00DF3E3C">
              <w:rPr>
                <w:bCs/>
              </w:rPr>
              <w:t xml:space="preserve">n </w:t>
            </w:r>
            <w:r w:rsidRPr="00DF3E3C">
              <w:rPr>
                <w:rFonts w:cs="Arial"/>
                <w:bCs/>
              </w:rPr>
              <w:t>đố</w:t>
            </w:r>
            <w:r w:rsidRPr="00DF3E3C">
              <w:rPr>
                <w:bCs/>
              </w:rPr>
              <w:t>i v</w:t>
            </w:r>
            <w:r w:rsidRPr="00DF3E3C">
              <w:rPr>
                <w:rFonts w:cs="Arial"/>
                <w:bCs/>
              </w:rPr>
              <w:t>ớ</w:t>
            </w:r>
            <w:r w:rsidRPr="00DF3E3C">
              <w:rPr>
                <w:bCs/>
              </w:rPr>
              <w:t>i TNXP tham gia x</w:t>
            </w:r>
            <w:r w:rsidRPr="00DF3E3C">
              <w:rPr>
                <w:rFonts w:cs=".VnTime"/>
                <w:bCs/>
              </w:rPr>
              <w:t>â</w:t>
            </w:r>
            <w:r w:rsidRPr="00DF3E3C">
              <w:rPr>
                <w:bCs/>
              </w:rPr>
              <w:t>y d</w:t>
            </w:r>
            <w:r w:rsidRPr="00DF3E3C">
              <w:rPr>
                <w:rFonts w:cs="Arial"/>
                <w:bCs/>
              </w:rPr>
              <w:t>ự</w:t>
            </w:r>
            <w:r w:rsidRPr="00DF3E3C">
              <w:rPr>
                <w:bCs/>
              </w:rPr>
              <w:t>ng ph</w:t>
            </w:r>
            <w:r w:rsidRPr="00DF3E3C">
              <w:rPr>
                <w:rFonts w:cs=".VnTime"/>
                <w:bCs/>
              </w:rPr>
              <w:t>á</w:t>
            </w:r>
            <w:r w:rsidRPr="00DF3E3C">
              <w:rPr>
                <w:bCs/>
              </w:rPr>
              <w:t>t tri</w:t>
            </w:r>
            <w:r w:rsidRPr="00DF3E3C">
              <w:rPr>
                <w:rFonts w:cs="Arial"/>
                <w:bCs/>
              </w:rPr>
              <w:t>ể</w:t>
            </w:r>
            <w:r w:rsidRPr="00DF3E3C">
              <w:rPr>
                <w:bCs/>
              </w:rPr>
              <w:t>n kinh t</w:t>
            </w:r>
            <w:r w:rsidRPr="00DF3E3C">
              <w:rPr>
                <w:rFonts w:cs="Arial"/>
                <w:bCs/>
              </w:rPr>
              <w:t>ế</w:t>
            </w:r>
            <w:r w:rsidRPr="00DF3E3C">
              <w:rPr>
                <w:bCs/>
              </w:rPr>
              <w:t xml:space="preserve"> - x</w:t>
            </w:r>
            <w:r w:rsidRPr="00DF3E3C">
              <w:rPr>
                <w:rFonts w:cs=".VnTime"/>
                <w:bCs/>
              </w:rPr>
              <w:t>ã</w:t>
            </w:r>
            <w:r w:rsidRPr="00DF3E3C">
              <w:rPr>
                <w:bCs/>
              </w:rPr>
              <w:t xml:space="preserve"> h</w:t>
            </w:r>
            <w:r w:rsidRPr="00DF3E3C">
              <w:rPr>
                <w:rFonts w:cs="Arial"/>
                <w:bCs/>
              </w:rPr>
              <w:t>ộ</w:t>
            </w:r>
            <w:r w:rsidRPr="00DF3E3C">
              <w:rPr>
                <w:bCs/>
              </w:rPr>
              <w:t xml:space="preserve">i giai </w:t>
            </w:r>
            <w:r w:rsidRPr="00DF3E3C">
              <w:rPr>
                <w:rFonts w:cs="Arial"/>
                <w:bCs/>
              </w:rPr>
              <w:t>đ</w:t>
            </w:r>
            <w:r w:rsidRPr="00DF3E3C">
              <w:rPr>
                <w:bCs/>
              </w:rPr>
              <w:t>o</w:t>
            </w:r>
            <w:r w:rsidRPr="00DF3E3C">
              <w:rPr>
                <w:rFonts w:cs="Arial"/>
                <w:bCs/>
              </w:rPr>
              <w:t>ạ</w:t>
            </w:r>
            <w:r w:rsidRPr="00DF3E3C">
              <w:rPr>
                <w:bCs/>
              </w:rPr>
              <w:t>n 1975 - 2010;</w:t>
            </w:r>
          </w:p>
          <w:p w:rsidR="001117E2" w:rsidRPr="00DF3E3C" w:rsidRDefault="001117E2" w:rsidP="003F7DD6">
            <w:pPr>
              <w:jc w:val="both"/>
              <w:rPr>
                <w:bCs/>
              </w:rPr>
            </w:pPr>
            <w:r w:rsidRPr="00DF3E3C">
              <w:rPr>
                <w:bCs/>
              </w:rPr>
              <w:t>+ T</w:t>
            </w:r>
            <w:r w:rsidRPr="00DF3E3C">
              <w:rPr>
                <w:rFonts w:cs="Arial"/>
                <w:bCs/>
              </w:rPr>
              <w:t>ừđủ</w:t>
            </w:r>
            <w:r w:rsidRPr="00DF3E3C">
              <w:rPr>
                <w:bCs/>
              </w:rPr>
              <w:t xml:space="preserve"> 60 th</w:t>
            </w:r>
            <w:r w:rsidRPr="00DF3E3C">
              <w:rPr>
                <w:rFonts w:cs=".VnTime"/>
                <w:bCs/>
              </w:rPr>
              <w:t>á</w:t>
            </w:r>
            <w:r w:rsidRPr="00DF3E3C">
              <w:rPr>
                <w:bCs/>
              </w:rPr>
              <w:t>ng tr</w:t>
            </w:r>
            <w:r w:rsidRPr="00DF3E3C">
              <w:rPr>
                <w:rFonts w:cs="Arial"/>
                <w:bCs/>
              </w:rPr>
              <w:t>ở</w:t>
            </w:r>
            <w:r w:rsidRPr="00DF3E3C">
              <w:rPr>
                <w:bCs/>
              </w:rPr>
              <w:t xml:space="preserve"> l</w:t>
            </w:r>
            <w:r w:rsidRPr="00DF3E3C">
              <w:rPr>
                <w:rFonts w:cs=".VnTime"/>
                <w:bCs/>
              </w:rPr>
              <w:t>ê</w:t>
            </w:r>
            <w:r w:rsidRPr="00DF3E3C">
              <w:rPr>
                <w:bCs/>
              </w:rPr>
              <w:t xml:space="preserve">n </w:t>
            </w:r>
            <w:r w:rsidRPr="00DF3E3C">
              <w:rPr>
                <w:rFonts w:cs="Arial"/>
                <w:bCs/>
              </w:rPr>
              <w:t>đố</w:t>
            </w:r>
            <w:r w:rsidRPr="00DF3E3C">
              <w:rPr>
                <w:bCs/>
              </w:rPr>
              <w:t>i v</w:t>
            </w:r>
            <w:r w:rsidRPr="00DF3E3C">
              <w:rPr>
                <w:rFonts w:cs="Arial"/>
                <w:bCs/>
              </w:rPr>
              <w:t>ớ</w:t>
            </w:r>
            <w:r w:rsidRPr="00DF3E3C">
              <w:rPr>
                <w:bCs/>
              </w:rPr>
              <w:t>i TNXP tham gia x</w:t>
            </w:r>
            <w:r w:rsidRPr="00DF3E3C">
              <w:rPr>
                <w:rFonts w:cs=".VnTime"/>
                <w:bCs/>
              </w:rPr>
              <w:t>â</w:t>
            </w:r>
            <w:r w:rsidRPr="00DF3E3C">
              <w:rPr>
                <w:bCs/>
              </w:rPr>
              <w:t>y d</w:t>
            </w:r>
            <w:r w:rsidRPr="00DF3E3C">
              <w:rPr>
                <w:rFonts w:cs="Arial"/>
                <w:bCs/>
              </w:rPr>
              <w:t>ự</w:t>
            </w:r>
            <w:r w:rsidRPr="00DF3E3C">
              <w:rPr>
                <w:bCs/>
              </w:rPr>
              <w:t>ng ph</w:t>
            </w:r>
            <w:r w:rsidRPr="00DF3E3C">
              <w:rPr>
                <w:rFonts w:cs=".VnTime"/>
                <w:bCs/>
              </w:rPr>
              <w:t>á</w:t>
            </w:r>
            <w:r w:rsidRPr="00DF3E3C">
              <w:rPr>
                <w:bCs/>
              </w:rPr>
              <w:t>t tri</w:t>
            </w:r>
            <w:r w:rsidRPr="00DF3E3C">
              <w:rPr>
                <w:rFonts w:cs="Arial"/>
                <w:bCs/>
              </w:rPr>
              <w:t>ể</w:t>
            </w:r>
            <w:r w:rsidRPr="00DF3E3C">
              <w:rPr>
                <w:bCs/>
              </w:rPr>
              <w:t>n kinh t</w:t>
            </w:r>
            <w:r w:rsidRPr="00DF3E3C">
              <w:rPr>
                <w:rFonts w:cs="Arial"/>
                <w:bCs/>
              </w:rPr>
              <w:t>ế</w:t>
            </w:r>
            <w:r w:rsidRPr="00DF3E3C">
              <w:rPr>
                <w:bCs/>
              </w:rPr>
              <w:t xml:space="preserve"> - x</w:t>
            </w:r>
            <w:r w:rsidRPr="00DF3E3C">
              <w:rPr>
                <w:rFonts w:cs=".VnTime"/>
                <w:bCs/>
              </w:rPr>
              <w:t>ã</w:t>
            </w:r>
            <w:r w:rsidRPr="00DF3E3C">
              <w:rPr>
                <w:bCs/>
              </w:rPr>
              <w:t xml:space="preserve"> h</w:t>
            </w:r>
            <w:r w:rsidRPr="00DF3E3C">
              <w:rPr>
                <w:rFonts w:cs="Arial"/>
                <w:bCs/>
              </w:rPr>
              <w:t>ộ</w:t>
            </w:r>
            <w:r w:rsidRPr="00DF3E3C">
              <w:rPr>
                <w:bCs/>
              </w:rPr>
              <w:t>i sau n</w:t>
            </w:r>
            <w:r w:rsidRPr="00DF3E3C">
              <w:rPr>
                <w:rFonts w:cs="Arial"/>
                <w:bCs/>
              </w:rPr>
              <w:t>ă</w:t>
            </w:r>
            <w:r w:rsidRPr="00DF3E3C">
              <w:rPr>
                <w:bCs/>
              </w:rPr>
              <w:t>m 2010.</w:t>
            </w:r>
          </w:p>
          <w:p w:rsidR="001117E2" w:rsidRPr="00DF3E3C" w:rsidRDefault="001117E2" w:rsidP="003F7DD6">
            <w:pPr>
              <w:jc w:val="both"/>
              <w:rPr>
                <w:bCs/>
              </w:rPr>
            </w:pPr>
            <w:r w:rsidRPr="00DF3E3C">
              <w:rPr>
                <w:bCs/>
              </w:rPr>
              <w:t>Cán b</w:t>
            </w:r>
            <w:r w:rsidRPr="00DF3E3C">
              <w:rPr>
                <w:rFonts w:cs="Arial"/>
                <w:bCs/>
              </w:rPr>
              <w:t>ộ</w:t>
            </w:r>
            <w:r w:rsidRPr="00DF3E3C">
              <w:rPr>
                <w:bCs/>
              </w:rPr>
              <w:t xml:space="preserve"> qu</w:t>
            </w:r>
            <w:r w:rsidRPr="00DF3E3C">
              <w:rPr>
                <w:rFonts w:cs="Arial"/>
                <w:bCs/>
              </w:rPr>
              <w:t>ả</w:t>
            </w:r>
            <w:r w:rsidRPr="00DF3E3C">
              <w:rPr>
                <w:bCs/>
              </w:rPr>
              <w:t xml:space="preserve">n lý, </w:t>
            </w:r>
            <w:r w:rsidRPr="00DF3E3C">
              <w:rPr>
                <w:rFonts w:cs="Arial"/>
                <w:bCs/>
              </w:rPr>
              <w:t>độ</w:t>
            </w:r>
            <w:r w:rsidRPr="00DF3E3C">
              <w:rPr>
                <w:bCs/>
              </w:rPr>
              <w:t>i vi</w:t>
            </w:r>
            <w:r w:rsidRPr="00DF3E3C">
              <w:rPr>
                <w:rFonts w:cs=".VnTime"/>
                <w:bCs/>
              </w:rPr>
              <w:t>ê</w:t>
            </w:r>
            <w:r w:rsidRPr="00DF3E3C">
              <w:rPr>
                <w:bCs/>
              </w:rPr>
              <w:t>n TNXP hy sinh; b</w:t>
            </w:r>
            <w:r w:rsidRPr="00DF3E3C">
              <w:rPr>
                <w:rFonts w:cs="Arial"/>
                <w:bCs/>
              </w:rPr>
              <w:t>ị</w:t>
            </w:r>
            <w:r w:rsidRPr="00DF3E3C">
              <w:rPr>
                <w:bCs/>
              </w:rPr>
              <w:t xml:space="preserve"> th</w:t>
            </w:r>
            <w:r w:rsidRPr="00DF3E3C">
              <w:rPr>
                <w:rFonts w:cs="Arial"/>
                <w:bCs/>
              </w:rPr>
              <w:t>ươ</w:t>
            </w:r>
            <w:r w:rsidRPr="00DF3E3C">
              <w:rPr>
                <w:bCs/>
              </w:rPr>
              <w:t>ng, m</w:t>
            </w:r>
            <w:r w:rsidRPr="00DF3E3C">
              <w:rPr>
                <w:rFonts w:cs="Arial"/>
                <w:bCs/>
              </w:rPr>
              <w:t>ắ</w:t>
            </w:r>
            <w:r w:rsidRPr="00DF3E3C">
              <w:rPr>
                <w:bCs/>
              </w:rPr>
              <w:t>c b</w:t>
            </w:r>
            <w:r w:rsidRPr="00DF3E3C">
              <w:rPr>
                <w:rFonts w:cs="Arial"/>
                <w:bCs/>
              </w:rPr>
              <w:t>ệ</w:t>
            </w:r>
            <w:r w:rsidRPr="00DF3E3C">
              <w:rPr>
                <w:bCs/>
              </w:rPr>
              <w:t>nh n</w:t>
            </w:r>
            <w:r w:rsidRPr="00DF3E3C">
              <w:rPr>
                <w:rFonts w:cs="Arial"/>
                <w:bCs/>
              </w:rPr>
              <w:t>ặ</w:t>
            </w:r>
            <w:r w:rsidRPr="00DF3E3C">
              <w:rPr>
                <w:bCs/>
              </w:rPr>
              <w:t>ng trong khi th</w:t>
            </w:r>
            <w:r w:rsidRPr="00DF3E3C">
              <w:rPr>
                <w:rFonts w:cs="Arial"/>
                <w:bCs/>
              </w:rPr>
              <w:t>ự</w:t>
            </w:r>
            <w:r w:rsidRPr="00DF3E3C">
              <w:rPr>
                <w:bCs/>
              </w:rPr>
              <w:t>c hi</w:t>
            </w:r>
            <w:r w:rsidRPr="00DF3E3C">
              <w:rPr>
                <w:rFonts w:cs="Arial"/>
                <w:bCs/>
              </w:rPr>
              <w:t>ệ</w:t>
            </w:r>
            <w:r w:rsidRPr="00DF3E3C">
              <w:rPr>
                <w:bCs/>
              </w:rPr>
              <w:t>n nhi</w:t>
            </w:r>
            <w:r w:rsidRPr="00DF3E3C">
              <w:rPr>
                <w:rFonts w:cs="Arial"/>
                <w:bCs/>
              </w:rPr>
              <w:t>ệ</w:t>
            </w:r>
            <w:r w:rsidRPr="00DF3E3C">
              <w:rPr>
                <w:bCs/>
              </w:rPr>
              <w:t>m v</w:t>
            </w:r>
            <w:r w:rsidRPr="00DF3E3C">
              <w:rPr>
                <w:rFonts w:cs="Arial"/>
                <w:bCs/>
              </w:rPr>
              <w:t>ụđượ</w:t>
            </w:r>
            <w:r w:rsidRPr="00DF3E3C">
              <w:rPr>
                <w:bCs/>
              </w:rPr>
              <w:t xml:space="preserve">c </w:t>
            </w:r>
            <w:r w:rsidRPr="00DF3E3C">
              <w:rPr>
                <w:rFonts w:cs="Arial"/>
                <w:bCs/>
              </w:rPr>
              <w:t>đơ</w:t>
            </w:r>
            <w:r w:rsidRPr="00DF3E3C">
              <w:rPr>
                <w:bCs/>
              </w:rPr>
              <w:t>n v</w:t>
            </w:r>
            <w:r w:rsidRPr="00DF3E3C">
              <w:rPr>
                <w:rFonts w:cs="Arial"/>
                <w:bCs/>
              </w:rPr>
              <w:t>ị</w:t>
            </w:r>
            <w:r w:rsidRPr="00DF3E3C">
              <w:rPr>
                <w:bCs/>
              </w:rPr>
              <w:t xml:space="preserve"> cho gi</w:t>
            </w:r>
            <w:r w:rsidRPr="00DF3E3C">
              <w:rPr>
                <w:rFonts w:cs="Arial"/>
                <w:bCs/>
              </w:rPr>
              <w:t>ả</w:t>
            </w:r>
            <w:r w:rsidRPr="00DF3E3C">
              <w:rPr>
                <w:bCs/>
              </w:rPr>
              <w:t>i ng</w:t>
            </w:r>
            <w:r w:rsidRPr="00DF3E3C">
              <w:rPr>
                <w:rFonts w:cs="Arial"/>
                <w:bCs/>
              </w:rPr>
              <w:t>ũ</w:t>
            </w:r>
            <w:r w:rsidRPr="00DF3E3C">
              <w:rPr>
                <w:bCs/>
              </w:rPr>
              <w:t xml:space="preserve"> kh</w:t>
            </w:r>
            <w:r w:rsidRPr="00DF3E3C">
              <w:rPr>
                <w:rFonts w:cs=".VnTime"/>
                <w:bCs/>
              </w:rPr>
              <w:t>ô</w:t>
            </w:r>
            <w:r w:rsidRPr="00DF3E3C">
              <w:rPr>
                <w:bCs/>
              </w:rPr>
              <w:t>ng c</w:t>
            </w:r>
            <w:r w:rsidRPr="00DF3E3C">
              <w:rPr>
                <w:rFonts w:cs="Arial"/>
                <w:bCs/>
              </w:rPr>
              <w:t>ầ</w:t>
            </w:r>
            <w:r w:rsidRPr="00DF3E3C">
              <w:rPr>
                <w:bCs/>
              </w:rPr>
              <w:t>n t</w:t>
            </w:r>
            <w:r w:rsidRPr="00DF3E3C">
              <w:rPr>
                <w:rFonts w:cs=".VnTime"/>
                <w:bCs/>
              </w:rPr>
              <w:t>í</w:t>
            </w:r>
            <w:r w:rsidRPr="00DF3E3C">
              <w:rPr>
                <w:bCs/>
              </w:rPr>
              <w:t>nh th</w:t>
            </w:r>
            <w:r w:rsidRPr="00DF3E3C">
              <w:rPr>
                <w:rFonts w:cs="Arial"/>
                <w:bCs/>
              </w:rPr>
              <w:t>ờ</w:t>
            </w:r>
            <w:r w:rsidRPr="00DF3E3C">
              <w:rPr>
                <w:bCs/>
              </w:rPr>
              <w:t>i gian c</w:t>
            </w:r>
            <w:r w:rsidRPr="00DF3E3C">
              <w:rPr>
                <w:rFonts w:cs=".VnTime"/>
                <w:bCs/>
              </w:rPr>
              <w:t>ô</w:t>
            </w:r>
            <w:r w:rsidRPr="00DF3E3C">
              <w:rPr>
                <w:bCs/>
              </w:rPr>
              <w:t>ng tác nêu trên; tr</w:t>
            </w:r>
            <w:r w:rsidRPr="00DF3E3C">
              <w:rPr>
                <w:rFonts w:cs="Arial"/>
                <w:bCs/>
              </w:rPr>
              <w:t>ườ</w:t>
            </w:r>
            <w:r w:rsidRPr="00DF3E3C">
              <w:rPr>
                <w:bCs/>
              </w:rPr>
              <w:t>ng h</w:t>
            </w:r>
            <w:r w:rsidRPr="00DF3E3C">
              <w:rPr>
                <w:rFonts w:cs="Arial"/>
                <w:bCs/>
              </w:rPr>
              <w:t>ợ</w:t>
            </w:r>
            <w:r w:rsidRPr="00DF3E3C">
              <w:rPr>
                <w:bCs/>
              </w:rPr>
              <w:t xml:space="preserve">p </w:t>
            </w:r>
            <w:r w:rsidRPr="00DF3E3C">
              <w:rPr>
                <w:rFonts w:cs="Arial"/>
                <w:bCs/>
              </w:rPr>
              <w:t>đ</w:t>
            </w:r>
            <w:r w:rsidRPr="00DF3E3C">
              <w:rPr>
                <w:bCs/>
              </w:rPr>
              <w:t>i TNXP nhi</w:t>
            </w:r>
            <w:r w:rsidRPr="00DF3E3C">
              <w:rPr>
                <w:rFonts w:cs="Arial"/>
                <w:bCs/>
              </w:rPr>
              <w:t>ề</w:t>
            </w:r>
            <w:r w:rsidRPr="00DF3E3C">
              <w:rPr>
                <w:bCs/>
              </w:rPr>
              <w:t xml:space="preserve">u </w:t>
            </w:r>
            <w:r w:rsidRPr="00DF3E3C">
              <w:rPr>
                <w:rFonts w:cs="Arial"/>
                <w:bCs/>
              </w:rPr>
              <w:t>đợ</w:t>
            </w:r>
            <w:r w:rsidRPr="00DF3E3C">
              <w:rPr>
                <w:bCs/>
              </w:rPr>
              <w:t>t th</w:t>
            </w:r>
            <w:r w:rsidRPr="00DF3E3C">
              <w:rPr>
                <w:rFonts w:cs=".VnTime"/>
                <w:bCs/>
              </w:rPr>
              <w:t>ì</w:t>
            </w:r>
            <w:r w:rsidRPr="00DF3E3C">
              <w:rPr>
                <w:rFonts w:cs="Arial"/>
                <w:bCs/>
              </w:rPr>
              <w:t>đượ</w:t>
            </w:r>
            <w:r w:rsidRPr="00DF3E3C">
              <w:rPr>
                <w:bCs/>
              </w:rPr>
              <w:t>c c</w:t>
            </w:r>
            <w:r w:rsidRPr="00DF3E3C">
              <w:rPr>
                <w:rFonts w:cs="Arial"/>
                <w:bCs/>
              </w:rPr>
              <w:t>ộ</w:t>
            </w:r>
            <w:r w:rsidRPr="00DF3E3C">
              <w:rPr>
                <w:bCs/>
              </w:rPr>
              <w:t>ng d</w:t>
            </w:r>
            <w:r w:rsidRPr="00DF3E3C">
              <w:rPr>
                <w:rFonts w:cs="Arial"/>
                <w:bCs/>
              </w:rPr>
              <w:t>ồ</w:t>
            </w:r>
            <w:r w:rsidRPr="00DF3E3C">
              <w:rPr>
                <w:bCs/>
              </w:rPr>
              <w:t>n th</w:t>
            </w:r>
            <w:r w:rsidRPr="00DF3E3C">
              <w:rPr>
                <w:rFonts w:cs="Arial"/>
                <w:bCs/>
              </w:rPr>
              <w:t>ờ</w:t>
            </w:r>
            <w:r w:rsidRPr="00DF3E3C">
              <w:rPr>
                <w:bCs/>
              </w:rPr>
              <w:t xml:space="preserve">i gian </w:t>
            </w:r>
            <w:r w:rsidRPr="00DF3E3C">
              <w:rPr>
                <w:rFonts w:cs="Arial"/>
                <w:bCs/>
              </w:rPr>
              <w:t>để</w:t>
            </w:r>
            <w:r w:rsidRPr="00DF3E3C">
              <w:rPr>
                <w:bCs/>
              </w:rPr>
              <w:t xml:space="preserve"> l</w:t>
            </w:r>
            <w:r w:rsidRPr="00DF3E3C">
              <w:rPr>
                <w:rFonts w:cs="Arial"/>
                <w:bCs/>
              </w:rPr>
              <w:t>à</w:t>
            </w:r>
            <w:r w:rsidRPr="00DF3E3C">
              <w:rPr>
                <w:bCs/>
              </w:rPr>
              <w:t>m c</w:t>
            </w:r>
            <w:r w:rsidRPr="00DF3E3C">
              <w:rPr>
                <w:rFonts w:cs="Arial"/>
                <w:bCs/>
              </w:rPr>
              <w:t>ă</w:t>
            </w:r>
            <w:r w:rsidRPr="00DF3E3C">
              <w:rPr>
                <w:bCs/>
              </w:rPr>
              <w:t>n c</w:t>
            </w:r>
            <w:r w:rsidRPr="00DF3E3C">
              <w:rPr>
                <w:rFonts w:cs="Arial"/>
                <w:bCs/>
              </w:rPr>
              <w:t>ứ</w:t>
            </w:r>
            <w:r w:rsidRPr="00DF3E3C">
              <w:rPr>
                <w:bCs/>
              </w:rPr>
              <w:t xml:space="preserve"> x</w:t>
            </w:r>
            <w:r w:rsidRPr="00DF3E3C">
              <w:rPr>
                <w:rFonts w:cs=".VnTime"/>
                <w:bCs/>
              </w:rPr>
              <w:t>é</w:t>
            </w:r>
            <w:r w:rsidRPr="00DF3E3C">
              <w:rPr>
                <w:bCs/>
              </w:rPr>
              <w:t>t t</w:t>
            </w:r>
            <w:r w:rsidRPr="00DF3E3C">
              <w:rPr>
                <w:rFonts w:cs="Arial"/>
                <w:bCs/>
              </w:rPr>
              <w:t>ặ</w:t>
            </w:r>
            <w:r w:rsidRPr="00DF3E3C">
              <w:rPr>
                <w:bCs/>
              </w:rPr>
              <w:t>ng K</w:t>
            </w:r>
            <w:r w:rsidRPr="00DF3E3C">
              <w:rPr>
                <w:rFonts w:cs="Arial"/>
                <w:bCs/>
              </w:rPr>
              <w:t>ỷ</w:t>
            </w:r>
            <w:r w:rsidRPr="00DF3E3C">
              <w:rPr>
                <w:bCs/>
              </w:rPr>
              <w:t xml:space="preserve"> ni</w:t>
            </w:r>
            <w:r w:rsidRPr="00DF3E3C">
              <w:rPr>
                <w:rFonts w:cs="Arial"/>
                <w:bCs/>
              </w:rPr>
              <w:t>ệ</w:t>
            </w:r>
            <w:r w:rsidRPr="00DF3E3C">
              <w:rPr>
                <w:bCs/>
              </w:rPr>
              <w:t>m ch</w:t>
            </w:r>
            <w:r w:rsidRPr="00DF3E3C">
              <w:rPr>
                <w:rFonts w:cs="Arial"/>
                <w:bCs/>
              </w:rPr>
              <w:t>ươ</w:t>
            </w:r>
            <w:r w:rsidRPr="00DF3E3C">
              <w:rPr>
                <w:bCs/>
              </w:rPr>
              <w:t>ng (</w:t>
            </w:r>
            <w:r w:rsidRPr="00DF3E3C">
              <w:rPr>
                <w:rFonts w:cs="Arial"/>
                <w:bCs/>
              </w:rPr>
              <w:t>ở</w:t>
            </w:r>
            <w:r w:rsidRPr="00DF3E3C">
              <w:rPr>
                <w:bCs/>
              </w:rPr>
              <w:t xml:space="preserve"> m</w:t>
            </w:r>
            <w:r w:rsidRPr="00DF3E3C">
              <w:rPr>
                <w:rFonts w:cs="Arial"/>
                <w:bCs/>
              </w:rPr>
              <w:t>ộ</w:t>
            </w:r>
            <w:r w:rsidRPr="00DF3E3C">
              <w:rPr>
                <w:bCs/>
              </w:rPr>
              <w:t>t ho</w:t>
            </w:r>
            <w:r w:rsidRPr="00DF3E3C">
              <w:rPr>
                <w:rFonts w:cs="Arial"/>
                <w:bCs/>
              </w:rPr>
              <w:t>ặ</w:t>
            </w:r>
            <w:r w:rsidRPr="00DF3E3C">
              <w:rPr>
                <w:bCs/>
              </w:rPr>
              <w:t>c c</w:t>
            </w:r>
            <w:r w:rsidRPr="00DF3E3C">
              <w:rPr>
                <w:rFonts w:cs=".VnTime"/>
                <w:bCs/>
              </w:rPr>
              <w:t>á</w:t>
            </w:r>
            <w:r w:rsidRPr="00DF3E3C">
              <w:rPr>
                <w:bCs/>
              </w:rPr>
              <w:t xml:space="preserve">c </w:t>
            </w:r>
            <w:r w:rsidRPr="00DF3E3C">
              <w:rPr>
                <w:rFonts w:cs="Arial"/>
                <w:bCs/>
              </w:rPr>
              <w:t>đơ</w:t>
            </w:r>
            <w:r w:rsidRPr="00DF3E3C">
              <w:rPr>
                <w:bCs/>
              </w:rPr>
              <w:t>n v</w:t>
            </w:r>
            <w:r w:rsidRPr="00DF3E3C">
              <w:rPr>
                <w:rFonts w:cs="Arial"/>
                <w:bCs/>
              </w:rPr>
              <w:t>ị</w:t>
            </w:r>
            <w:r w:rsidRPr="00DF3E3C">
              <w:rPr>
                <w:bCs/>
              </w:rPr>
              <w:t xml:space="preserve"> kh</w:t>
            </w:r>
            <w:r w:rsidRPr="00DF3E3C">
              <w:rPr>
                <w:rFonts w:cs=".VnTime"/>
                <w:bCs/>
              </w:rPr>
              <w:t>á</w:t>
            </w:r>
            <w:r w:rsidRPr="00DF3E3C">
              <w:rPr>
                <w:bCs/>
              </w:rPr>
              <w:t>c nhau); c</w:t>
            </w:r>
            <w:r w:rsidRPr="00DF3E3C">
              <w:rPr>
                <w:rFonts w:cs=".VnTime"/>
                <w:bCs/>
              </w:rPr>
              <w:t>ó</w:t>
            </w:r>
            <w:r w:rsidRPr="00DF3E3C">
              <w:rPr>
                <w:bCs/>
              </w:rPr>
              <w:t xml:space="preserve"> x</w:t>
            </w:r>
            <w:r w:rsidRPr="00DF3E3C">
              <w:rPr>
                <w:rFonts w:cs=".VnTime"/>
                <w:bCs/>
              </w:rPr>
              <w:t>á</w:t>
            </w:r>
            <w:r w:rsidRPr="00DF3E3C">
              <w:rPr>
                <w:bCs/>
              </w:rPr>
              <w:t>c nh</w:t>
            </w:r>
            <w:r w:rsidRPr="00DF3E3C">
              <w:rPr>
                <w:rFonts w:cs="Arial"/>
                <w:bCs/>
              </w:rPr>
              <w:t>ậ</w:t>
            </w:r>
            <w:r w:rsidRPr="00DF3E3C">
              <w:rPr>
                <w:bCs/>
              </w:rPr>
              <w:t>n c</w:t>
            </w:r>
            <w:r w:rsidRPr="00DF3E3C">
              <w:rPr>
                <w:rFonts w:cs="Arial"/>
                <w:bCs/>
              </w:rPr>
              <w:t>ủ</w:t>
            </w:r>
            <w:r w:rsidRPr="00DF3E3C">
              <w:rPr>
                <w:bCs/>
              </w:rPr>
              <w:t>a c</w:t>
            </w:r>
            <w:r w:rsidRPr="00DF3E3C">
              <w:rPr>
                <w:rFonts w:cs=".VnTime"/>
                <w:bCs/>
              </w:rPr>
              <w:t>á</w:t>
            </w:r>
            <w:r w:rsidRPr="00DF3E3C">
              <w:rPr>
                <w:bCs/>
              </w:rPr>
              <w:t xml:space="preserve">c </w:t>
            </w:r>
            <w:r w:rsidRPr="00DF3E3C">
              <w:rPr>
                <w:rFonts w:cs="Arial"/>
                <w:bCs/>
              </w:rPr>
              <w:t>đơ</w:t>
            </w:r>
            <w:r w:rsidRPr="00DF3E3C">
              <w:rPr>
                <w:bCs/>
              </w:rPr>
              <w:t>n v</w:t>
            </w:r>
            <w:r w:rsidRPr="00DF3E3C">
              <w:rPr>
                <w:rFonts w:cs="Arial"/>
                <w:bCs/>
              </w:rPr>
              <w:t>ịđ</w:t>
            </w:r>
            <w:r w:rsidRPr="00DF3E3C">
              <w:rPr>
                <w:rFonts w:cs=".VnTime"/>
                <w:bCs/>
              </w:rPr>
              <w:t>ã</w:t>
            </w:r>
            <w:r w:rsidRPr="00DF3E3C">
              <w:rPr>
                <w:rFonts w:cs="Arial"/>
                <w:bCs/>
              </w:rPr>
              <w:t>đ</w:t>
            </w:r>
            <w:r w:rsidRPr="00DF3E3C">
              <w:rPr>
                <w:bCs/>
              </w:rPr>
              <w:t>i TNXP ho</w:t>
            </w:r>
            <w:r w:rsidRPr="00DF3E3C">
              <w:rPr>
                <w:rFonts w:cs="Arial"/>
                <w:bCs/>
              </w:rPr>
              <w:t>ặ</w:t>
            </w:r>
            <w:r w:rsidRPr="00DF3E3C">
              <w:rPr>
                <w:bCs/>
              </w:rPr>
              <w:t>c x</w:t>
            </w:r>
            <w:r w:rsidRPr="00DF3E3C">
              <w:rPr>
                <w:rFonts w:cs=".VnTime"/>
                <w:bCs/>
              </w:rPr>
              <w:t>á</w:t>
            </w:r>
            <w:r w:rsidRPr="00DF3E3C">
              <w:rPr>
                <w:bCs/>
              </w:rPr>
              <w:t>c nh</w:t>
            </w:r>
            <w:r w:rsidRPr="00DF3E3C">
              <w:rPr>
                <w:rFonts w:cs="Arial"/>
                <w:bCs/>
              </w:rPr>
              <w:t>ậ</w:t>
            </w:r>
            <w:r w:rsidRPr="00DF3E3C">
              <w:rPr>
                <w:bCs/>
              </w:rPr>
              <w:t>n c</w:t>
            </w:r>
            <w:r w:rsidRPr="00DF3E3C">
              <w:rPr>
                <w:rFonts w:cs="Arial"/>
                <w:bCs/>
              </w:rPr>
              <w:t>ủ</w:t>
            </w:r>
            <w:r w:rsidRPr="00DF3E3C">
              <w:rPr>
                <w:bCs/>
              </w:rPr>
              <w:t>a c</w:t>
            </w:r>
            <w:r w:rsidRPr="00DF3E3C">
              <w:rPr>
                <w:rFonts w:cs="Arial"/>
                <w:bCs/>
              </w:rPr>
              <w:t>ơ</w:t>
            </w:r>
            <w:r w:rsidRPr="00DF3E3C">
              <w:rPr>
                <w:bCs/>
              </w:rPr>
              <w:t xml:space="preserve"> quan có th</w:t>
            </w:r>
            <w:r w:rsidRPr="00DF3E3C">
              <w:rPr>
                <w:rFonts w:cs="Arial"/>
                <w:bCs/>
              </w:rPr>
              <w:t>ẩ</w:t>
            </w:r>
            <w:r w:rsidRPr="00DF3E3C">
              <w:rPr>
                <w:bCs/>
              </w:rPr>
              <w:t>m quy</w:t>
            </w:r>
            <w:r w:rsidRPr="00DF3E3C">
              <w:rPr>
                <w:rFonts w:cs="Arial"/>
                <w:bCs/>
              </w:rPr>
              <w:t>ề</w:t>
            </w:r>
            <w:r w:rsidRPr="00DF3E3C">
              <w:rPr>
                <w:bCs/>
              </w:rPr>
              <w:t xml:space="preserve">n theo quy </w:t>
            </w:r>
            <w:r w:rsidRPr="00DF3E3C">
              <w:rPr>
                <w:rFonts w:cs="Arial"/>
                <w:bCs/>
              </w:rPr>
              <w:t>đị</w:t>
            </w:r>
            <w:r w:rsidRPr="00DF3E3C">
              <w:rPr>
                <w:bCs/>
              </w:rPr>
              <w:t>nh c</w:t>
            </w:r>
            <w:r w:rsidRPr="00DF3E3C">
              <w:rPr>
                <w:rFonts w:cs="Arial"/>
                <w:bCs/>
              </w:rPr>
              <w:t>ủ</w:t>
            </w:r>
            <w:r w:rsidRPr="00DF3E3C">
              <w:rPr>
                <w:bCs/>
              </w:rPr>
              <w:t>a ph</w:t>
            </w:r>
            <w:r w:rsidRPr="00DF3E3C">
              <w:rPr>
                <w:rFonts w:cs=".VnTime"/>
                <w:bCs/>
              </w:rPr>
              <w:t>á</w:t>
            </w:r>
            <w:r w:rsidRPr="00DF3E3C">
              <w:rPr>
                <w:bCs/>
              </w:rPr>
              <w:t>p lu</w:t>
            </w:r>
            <w:r w:rsidRPr="00DF3E3C">
              <w:rPr>
                <w:rFonts w:cs="Arial"/>
                <w:bCs/>
              </w:rPr>
              <w:t>ậ</w:t>
            </w:r>
            <w:r w:rsidRPr="00DF3E3C">
              <w:rPr>
                <w:bCs/>
              </w:rPr>
              <w:t>t v</w:t>
            </w:r>
            <w:r w:rsidRPr="00DF3E3C">
              <w:rPr>
                <w:rFonts w:cs="Arial"/>
                <w:bCs/>
              </w:rPr>
              <w:t>ề</w:t>
            </w:r>
            <w:r w:rsidRPr="00DF3E3C">
              <w:rPr>
                <w:bCs/>
              </w:rPr>
              <w:t xml:space="preserve"> th</w:t>
            </w:r>
            <w:r w:rsidRPr="00DF3E3C">
              <w:rPr>
                <w:rFonts w:cs="Arial"/>
                <w:bCs/>
              </w:rPr>
              <w:t>ự</w:t>
            </w:r>
            <w:r w:rsidRPr="00DF3E3C">
              <w:rPr>
                <w:bCs/>
              </w:rPr>
              <w:t>c hi</w:t>
            </w:r>
            <w:r w:rsidRPr="00DF3E3C">
              <w:rPr>
                <w:rFonts w:cs="Arial"/>
                <w:bCs/>
              </w:rPr>
              <w:t>ệ</w:t>
            </w:r>
            <w:r w:rsidRPr="00DF3E3C">
              <w:rPr>
                <w:bCs/>
              </w:rPr>
              <w:t>n ch</w:t>
            </w:r>
            <w:r w:rsidRPr="00DF3E3C">
              <w:rPr>
                <w:rFonts w:cs="Arial"/>
                <w:bCs/>
              </w:rPr>
              <w:t>ếđộ</w:t>
            </w:r>
            <w:r w:rsidRPr="00DF3E3C">
              <w:rPr>
                <w:bCs/>
              </w:rPr>
              <w:t>, ch</w:t>
            </w:r>
            <w:r w:rsidRPr="00DF3E3C">
              <w:rPr>
                <w:rFonts w:cs=".VnTime"/>
                <w:bCs/>
              </w:rPr>
              <w:t>í</w:t>
            </w:r>
            <w:r w:rsidRPr="00DF3E3C">
              <w:rPr>
                <w:bCs/>
              </w:rPr>
              <w:t>nh s</w:t>
            </w:r>
            <w:r w:rsidRPr="00DF3E3C">
              <w:rPr>
                <w:rFonts w:cs=".VnTime"/>
                <w:bCs/>
              </w:rPr>
              <w:t>á</w:t>
            </w:r>
            <w:r w:rsidRPr="00DF3E3C">
              <w:rPr>
                <w:bCs/>
              </w:rPr>
              <w:t xml:space="preserve">ch </w:t>
            </w:r>
            <w:r w:rsidRPr="00DF3E3C">
              <w:rPr>
                <w:rFonts w:cs="Arial"/>
                <w:bCs/>
              </w:rPr>
              <w:t>đố</w:t>
            </w:r>
            <w:r w:rsidRPr="00DF3E3C">
              <w:rPr>
                <w:bCs/>
              </w:rPr>
              <w:t>i v</w:t>
            </w:r>
            <w:r w:rsidRPr="00DF3E3C">
              <w:rPr>
                <w:rFonts w:cs="Arial"/>
                <w:bCs/>
              </w:rPr>
              <w:t>ớ</w:t>
            </w:r>
            <w:r w:rsidRPr="00DF3E3C">
              <w:rPr>
                <w:bCs/>
              </w:rPr>
              <w:t>i TNXP.</w:t>
            </w:r>
          </w:p>
          <w:p w:rsidR="001117E2" w:rsidRPr="00DF3E3C" w:rsidRDefault="001117E2" w:rsidP="003F7DD6">
            <w:pPr>
              <w:spacing w:before="120"/>
              <w:jc w:val="both"/>
              <w:rPr>
                <w:szCs w:val="28"/>
              </w:rPr>
            </w:pPr>
            <w:r w:rsidRPr="00DF3E3C">
              <w:rPr>
                <w:szCs w:val="28"/>
              </w:rPr>
              <w:t>- TNXP công tác ở đơn vị trong Danh mục phiên hiệu đơn vị TNXP ban hành kèm theo hướng dẫn 60</w:t>
            </w:r>
            <w:r w:rsidRPr="00DF3E3C">
              <w:rPr>
                <w:bCs/>
                <w:i/>
              </w:rPr>
              <w:t xml:space="preserve"> HD/TWĐTN-TNXP</w:t>
            </w:r>
            <w:r w:rsidRPr="00DF3E3C">
              <w:rPr>
                <w:szCs w:val="28"/>
              </w:rPr>
              <w:t>.</w:t>
            </w:r>
          </w:p>
          <w:p w:rsidR="001117E2" w:rsidRPr="00DF3E3C" w:rsidRDefault="001117E2" w:rsidP="003F7DD6">
            <w:pPr>
              <w:spacing w:before="120"/>
              <w:jc w:val="both"/>
              <w:rPr>
                <w:szCs w:val="28"/>
              </w:rPr>
            </w:pPr>
            <w:r w:rsidRPr="00DF3E3C">
              <w:rPr>
                <w:szCs w:val="28"/>
              </w:rPr>
              <w:t xml:space="preserve"> Đối với các trường hợp khai phiên hiệu đơn vị TNXP chưa có trong Danh mục phiên hiệu đơn vị TNXP nêu trên, thì việc xác định phiên hiệu đơn vị TNXP dựa trên 1 trong những căn cứ sau:</w:t>
            </w:r>
          </w:p>
          <w:p w:rsidR="001117E2" w:rsidRPr="00DF3E3C" w:rsidRDefault="001117E2" w:rsidP="003F7DD6">
            <w:pPr>
              <w:spacing w:before="120"/>
              <w:jc w:val="both"/>
              <w:rPr>
                <w:szCs w:val="28"/>
              </w:rPr>
            </w:pPr>
            <w:r w:rsidRPr="00DF3E3C">
              <w:rPr>
                <w:szCs w:val="28"/>
              </w:rPr>
              <w:lastRenderedPageBreak/>
              <w:t>+ Giấy tờ gốc quy định tại Khoản 2 Điều 5 hướng dẫn này ghi rõ phiên hiệu đơn vị TNXP.</w:t>
            </w:r>
          </w:p>
          <w:p w:rsidR="001117E2" w:rsidRPr="00DF3E3C" w:rsidRDefault="001117E2" w:rsidP="003F7DD6">
            <w:pPr>
              <w:spacing w:before="120"/>
              <w:jc w:val="both"/>
              <w:rPr>
                <w:szCs w:val="28"/>
              </w:rPr>
            </w:pPr>
            <w:r w:rsidRPr="00DF3E3C">
              <w:rPr>
                <w:szCs w:val="28"/>
              </w:rPr>
              <w:t>+ Văn bản xác nhận phiên hiệu đơn vị TNXP của cơ quan quyết định thành lập đơn vị TNXP đối với đơn vị TNXP kháng chiến chống Pháp (7/1950 – 5/1954), kháng chiến chống Mỹ cứu nước (21/6/1965 - 30/4/1975), bảo vệ biên giới (1976 – 1980), tham gia khôi phục, xây dựng phát triển kinh tế (1954 – 1975), TNXP tham gia xây dựng phát triển kinh tế - xã hội giai đoạn1975 - 1994 trên cơ sở đề xuất của Tỉnh, Thành đoàn và Hội cựu TNXP cấp tỉnh.</w:t>
            </w:r>
          </w:p>
          <w:p w:rsidR="001117E2" w:rsidRPr="00DF3E3C" w:rsidRDefault="001117E2" w:rsidP="003F7DD6">
            <w:pPr>
              <w:spacing w:before="120"/>
              <w:jc w:val="both"/>
              <w:rPr>
                <w:szCs w:val="28"/>
              </w:rPr>
            </w:pPr>
            <w:r w:rsidRPr="00DF3E3C">
              <w:rPr>
                <w:szCs w:val="28"/>
              </w:rPr>
              <w:t>+ Quyết định thành lập đơn vị TNXP của cơ quan có thẩm quyền đối với đơn vị TNXP xây dựng và phát triển kinh tế - xã hội sau năm 1994.</w:t>
            </w:r>
          </w:p>
          <w:p w:rsidR="001117E2" w:rsidRPr="00DF3E3C" w:rsidRDefault="001117E2" w:rsidP="003F7DD6">
            <w:pPr>
              <w:jc w:val="both"/>
              <w:rPr>
                <w:bCs/>
              </w:rPr>
            </w:pPr>
          </w:p>
        </w:tc>
      </w:tr>
    </w:tbl>
    <w:p w:rsidR="00141309" w:rsidRPr="00DF3E3C" w:rsidRDefault="00141309"/>
    <w:sectPr w:rsidR="00141309" w:rsidRPr="00DF3E3C" w:rsidSect="001117E2">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28C" w:rsidRDefault="004D028C" w:rsidP="00897943">
      <w:r>
        <w:separator/>
      </w:r>
    </w:p>
  </w:endnote>
  <w:endnote w:type="continuationSeparator" w:id="1">
    <w:p w:rsidR="004D028C" w:rsidRDefault="004D028C" w:rsidP="008979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VnTime">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28C" w:rsidRDefault="004D028C" w:rsidP="00897943">
      <w:r>
        <w:separator/>
      </w:r>
    </w:p>
  </w:footnote>
  <w:footnote w:type="continuationSeparator" w:id="1">
    <w:p w:rsidR="004D028C" w:rsidRDefault="004D028C" w:rsidP="00897943">
      <w:r>
        <w:continuationSeparator/>
      </w:r>
    </w:p>
  </w:footnote>
  <w:footnote w:id="2">
    <w:p w:rsidR="00311354" w:rsidRPr="00311354" w:rsidRDefault="00311354" w:rsidP="001863F9">
      <w:pPr>
        <w:pStyle w:val="FootnoteText"/>
        <w:jc w:val="both"/>
        <w:rPr>
          <w:lang w:val="en-US"/>
        </w:rPr>
      </w:pPr>
      <w:r>
        <w:rPr>
          <w:rStyle w:val="FootnoteReference"/>
        </w:rPr>
        <w:footnoteRef/>
      </w:r>
      <w:r w:rsidR="007A4844">
        <w:rPr>
          <w:lang w:val="en-US"/>
        </w:rPr>
        <w:t>Ngày 10/01/2022</w:t>
      </w:r>
      <w:r w:rsidR="00E775E0">
        <w:rPr>
          <w:lang w:val="en-US"/>
        </w:rPr>
        <w:t xml:space="preserve">, Thường trực Ủy ban Xã hội đã làm việc với Trưởng ban Ban soạn thảo để thống nhất nội dung lớn tiếp thu, giải trình, chỉnh lý báo cáo Ủy ban Thường vụ Quốc hội tại Phiên họp thứ 7 (tháng 01/2022) </w:t>
      </w:r>
      <w:r>
        <w:rPr>
          <w:lang w:val="en-US"/>
        </w:rPr>
        <w:t>Ngày 2</w:t>
      </w:r>
      <w:r w:rsidR="004F2A13">
        <w:rPr>
          <w:lang w:val="en-US"/>
        </w:rPr>
        <w:t>9</w:t>
      </w:r>
      <w:r>
        <w:rPr>
          <w:lang w:val="en-US"/>
        </w:rPr>
        <w:t>/12/2021 đã tổ chức làm việc với Bộ Quốc phòng, Bộ Khoa học và Công nghệ, Bộ Văn hóa, Thể thao và Du lịch; Tổ chức lấy ý kiến khu vực miền Trung và Tây nguyên tại TP. Đà Nẵng ngày 16/12/2021</w:t>
      </w:r>
      <w:r w:rsidR="007A4844">
        <w:rPr>
          <w:lang w:val="en-US"/>
        </w:rPr>
        <w:t>.</w:t>
      </w:r>
    </w:p>
  </w:footnote>
  <w:footnote w:id="3">
    <w:p w:rsidR="00161100" w:rsidRPr="005F2736" w:rsidRDefault="00161100">
      <w:pPr>
        <w:pStyle w:val="FootnoteText"/>
        <w:rPr>
          <w:lang w:val="en-US"/>
        </w:rPr>
      </w:pPr>
      <w:r>
        <w:rPr>
          <w:rStyle w:val="FootnoteReference"/>
        </w:rPr>
        <w:footnoteRef/>
      </w:r>
      <w:r>
        <w:rPr>
          <w:lang w:val="en-US"/>
        </w:rPr>
        <w:t>Uỷ ban Pháp luật, Uỷ ban Văn hoá, giáo dục, Uỷ ban Khoa học, Công nghệ và Môi trường, Uỷ ban Tư pháp, Uỷ ban Kinh tế và Uỷ ban Đối ngoại.</w:t>
      </w:r>
    </w:p>
  </w:footnote>
  <w:footnote w:id="4">
    <w:p w:rsidR="00462C50" w:rsidRPr="00462C50" w:rsidRDefault="00462C50">
      <w:pPr>
        <w:pStyle w:val="FootnoteText"/>
        <w:rPr>
          <w:lang w:val="en-US"/>
        </w:rPr>
      </w:pPr>
      <w:r>
        <w:rPr>
          <w:rStyle w:val="FootnoteReference"/>
        </w:rPr>
        <w:footnoteRef/>
      </w:r>
      <w:r>
        <w:rPr>
          <w:lang w:val="en-US"/>
        </w:rPr>
        <w:t>Hà Nội, Thành phố Hồ Chí Minh, Lào Cai, Vĩnh Phúc.</w:t>
      </w:r>
    </w:p>
  </w:footnote>
  <w:footnote w:id="5">
    <w:p w:rsidR="00462C50" w:rsidRPr="00462C50" w:rsidRDefault="00462C50">
      <w:pPr>
        <w:pStyle w:val="FootnoteText"/>
        <w:rPr>
          <w:lang w:val="en-US"/>
        </w:rPr>
      </w:pPr>
      <w:r>
        <w:rPr>
          <w:rStyle w:val="FootnoteReference"/>
        </w:rPr>
        <w:footnoteRef/>
      </w:r>
      <w:r>
        <w:rPr>
          <w:lang w:val="en-US"/>
        </w:rPr>
        <w:t>Phú Thọ.</w:t>
      </w:r>
    </w:p>
  </w:footnote>
  <w:footnote w:id="6">
    <w:p w:rsidR="001776E0" w:rsidRPr="00293CAC" w:rsidRDefault="001776E0" w:rsidP="001776E0">
      <w:pPr>
        <w:pStyle w:val="FootnoteText"/>
      </w:pPr>
      <w:r w:rsidRPr="002F3500">
        <w:rPr>
          <w:rStyle w:val="FootnoteReference"/>
          <w:rFonts w:eastAsia="MS Mincho"/>
          <w:color w:val="000000"/>
        </w:rPr>
        <w:footnoteRef/>
      </w:r>
      <w:r w:rsidRPr="00293CAC">
        <w:t>Công văn số 13843-CV/VPTW ngày 04/12/2020 về việc tổng kết khen thưởng thời kỳ kháng chiến.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039840"/>
      <w:docPartObj>
        <w:docPartGallery w:val="Page Numbers (Top of Page)"/>
        <w:docPartUnique/>
      </w:docPartObj>
    </w:sdtPr>
    <w:sdtEndPr>
      <w:rPr>
        <w:noProof/>
      </w:rPr>
    </w:sdtEndPr>
    <w:sdtContent>
      <w:p w:rsidR="00F07BFC" w:rsidRDefault="00DC626C">
        <w:pPr>
          <w:pStyle w:val="Header"/>
          <w:jc w:val="center"/>
        </w:pPr>
        <w:r>
          <w:fldChar w:fldCharType="begin"/>
        </w:r>
        <w:r w:rsidR="00F07BFC">
          <w:instrText xml:space="preserve"> PAGE   \* MERGEFORMAT </w:instrText>
        </w:r>
        <w:r>
          <w:fldChar w:fldCharType="separate"/>
        </w:r>
        <w:r w:rsidR="00110C53">
          <w:rPr>
            <w:noProof/>
          </w:rPr>
          <w:t>3</w:t>
        </w:r>
        <w:r>
          <w:rPr>
            <w:noProof/>
          </w:rPr>
          <w:fldChar w:fldCharType="end"/>
        </w:r>
      </w:p>
    </w:sdtContent>
  </w:sdt>
  <w:p w:rsidR="00F07BFC" w:rsidRDefault="00F07BFC">
    <w:pPr>
      <w:pStyle w:val="Header"/>
    </w:pPr>
  </w:p>
  <w:p w:rsidR="00BA2C5E" w:rsidRDefault="00BA2C5E"/>
  <w:p w:rsidR="00BA2C5E" w:rsidRDefault="00BA2C5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70501"/>
    <w:multiLevelType w:val="hybridMultilevel"/>
    <w:tmpl w:val="8020E78E"/>
    <w:lvl w:ilvl="0" w:tplc="2F5E95C8">
      <w:start w:val="1"/>
      <w:numFmt w:val="decimal"/>
      <w:lvlText w:val="(%1)"/>
      <w:lvlJc w:val="left"/>
      <w:pPr>
        <w:ind w:left="926" w:hanging="360"/>
      </w:pPr>
      <w:rPr>
        <w:rFonts w:ascii="Times New Roman" w:eastAsia="Times New Roman" w:hAnsi="Times New Roman"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
    <w:nsid w:val="4FE83646"/>
    <w:multiLevelType w:val="hybridMultilevel"/>
    <w:tmpl w:val="0DE447F0"/>
    <w:lvl w:ilvl="0" w:tplc="6D8891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97943"/>
    <w:rsid w:val="00006077"/>
    <w:rsid w:val="00006723"/>
    <w:rsid w:val="00006FB2"/>
    <w:rsid w:val="000107FD"/>
    <w:rsid w:val="00036855"/>
    <w:rsid w:val="000405CE"/>
    <w:rsid w:val="000413B3"/>
    <w:rsid w:val="00043333"/>
    <w:rsid w:val="0004415A"/>
    <w:rsid w:val="00047BB9"/>
    <w:rsid w:val="00050CF1"/>
    <w:rsid w:val="000571DA"/>
    <w:rsid w:val="00062D97"/>
    <w:rsid w:val="00064960"/>
    <w:rsid w:val="00070AA4"/>
    <w:rsid w:val="000735CE"/>
    <w:rsid w:val="00075569"/>
    <w:rsid w:val="00085D78"/>
    <w:rsid w:val="000907E6"/>
    <w:rsid w:val="000938EF"/>
    <w:rsid w:val="00093C3C"/>
    <w:rsid w:val="000952B3"/>
    <w:rsid w:val="000A1652"/>
    <w:rsid w:val="000A3B39"/>
    <w:rsid w:val="000B3968"/>
    <w:rsid w:val="000B5665"/>
    <w:rsid w:val="000C6E06"/>
    <w:rsid w:val="000E11E9"/>
    <w:rsid w:val="000E41AC"/>
    <w:rsid w:val="00100699"/>
    <w:rsid w:val="001104D0"/>
    <w:rsid w:val="00110C53"/>
    <w:rsid w:val="001117E2"/>
    <w:rsid w:val="001215F3"/>
    <w:rsid w:val="001226B0"/>
    <w:rsid w:val="00122B05"/>
    <w:rsid w:val="00131394"/>
    <w:rsid w:val="00140251"/>
    <w:rsid w:val="00140B47"/>
    <w:rsid w:val="00141309"/>
    <w:rsid w:val="00142DCF"/>
    <w:rsid w:val="00142E03"/>
    <w:rsid w:val="001507CF"/>
    <w:rsid w:val="001526EE"/>
    <w:rsid w:val="0015271E"/>
    <w:rsid w:val="00154B76"/>
    <w:rsid w:val="00155846"/>
    <w:rsid w:val="00155CC5"/>
    <w:rsid w:val="001606D1"/>
    <w:rsid w:val="00160F5C"/>
    <w:rsid w:val="00161100"/>
    <w:rsid w:val="00164F1A"/>
    <w:rsid w:val="00170559"/>
    <w:rsid w:val="00170DE5"/>
    <w:rsid w:val="00174B28"/>
    <w:rsid w:val="001776E0"/>
    <w:rsid w:val="001863F9"/>
    <w:rsid w:val="00190B9C"/>
    <w:rsid w:val="001948C4"/>
    <w:rsid w:val="00195391"/>
    <w:rsid w:val="00196FDF"/>
    <w:rsid w:val="001B067E"/>
    <w:rsid w:val="001C01C2"/>
    <w:rsid w:val="001C0323"/>
    <w:rsid w:val="001C395B"/>
    <w:rsid w:val="001C3AE1"/>
    <w:rsid w:val="001C3CC1"/>
    <w:rsid w:val="001C53A9"/>
    <w:rsid w:val="001D0310"/>
    <w:rsid w:val="001D1C4B"/>
    <w:rsid w:val="001D41DD"/>
    <w:rsid w:val="001D6BA1"/>
    <w:rsid w:val="001E10CB"/>
    <w:rsid w:val="001E780A"/>
    <w:rsid w:val="001F1D78"/>
    <w:rsid w:val="001F4B39"/>
    <w:rsid w:val="00201887"/>
    <w:rsid w:val="0020385D"/>
    <w:rsid w:val="00205122"/>
    <w:rsid w:val="002107E9"/>
    <w:rsid w:val="0021594A"/>
    <w:rsid w:val="00216C15"/>
    <w:rsid w:val="00220226"/>
    <w:rsid w:val="002207FB"/>
    <w:rsid w:val="0022738E"/>
    <w:rsid w:val="0023092A"/>
    <w:rsid w:val="0023688D"/>
    <w:rsid w:val="00237226"/>
    <w:rsid w:val="0024064D"/>
    <w:rsid w:val="002426AA"/>
    <w:rsid w:val="00243000"/>
    <w:rsid w:val="00253FC4"/>
    <w:rsid w:val="00257178"/>
    <w:rsid w:val="002612D3"/>
    <w:rsid w:val="00263ED1"/>
    <w:rsid w:val="00264BDC"/>
    <w:rsid w:val="00271CC5"/>
    <w:rsid w:val="00290376"/>
    <w:rsid w:val="002910F0"/>
    <w:rsid w:val="00294706"/>
    <w:rsid w:val="002B1FBE"/>
    <w:rsid w:val="002B4348"/>
    <w:rsid w:val="002C16AA"/>
    <w:rsid w:val="002C4846"/>
    <w:rsid w:val="002C67C3"/>
    <w:rsid w:val="002C7330"/>
    <w:rsid w:val="002E3397"/>
    <w:rsid w:val="002E41B1"/>
    <w:rsid w:val="002E7240"/>
    <w:rsid w:val="002F6A5B"/>
    <w:rsid w:val="002F7C9C"/>
    <w:rsid w:val="002F7DF6"/>
    <w:rsid w:val="00303C21"/>
    <w:rsid w:val="00311354"/>
    <w:rsid w:val="00326345"/>
    <w:rsid w:val="0033545A"/>
    <w:rsid w:val="00335899"/>
    <w:rsid w:val="00335B2D"/>
    <w:rsid w:val="00341545"/>
    <w:rsid w:val="00342E8A"/>
    <w:rsid w:val="00343B5B"/>
    <w:rsid w:val="00347E51"/>
    <w:rsid w:val="00352AFD"/>
    <w:rsid w:val="00362616"/>
    <w:rsid w:val="003627B9"/>
    <w:rsid w:val="00364062"/>
    <w:rsid w:val="00373EBB"/>
    <w:rsid w:val="00377F24"/>
    <w:rsid w:val="003819C1"/>
    <w:rsid w:val="00383170"/>
    <w:rsid w:val="00385207"/>
    <w:rsid w:val="00390FEF"/>
    <w:rsid w:val="0039675B"/>
    <w:rsid w:val="00397A5C"/>
    <w:rsid w:val="003A0D73"/>
    <w:rsid w:val="003A6B6F"/>
    <w:rsid w:val="003A7A12"/>
    <w:rsid w:val="003B5C62"/>
    <w:rsid w:val="003C3974"/>
    <w:rsid w:val="003C59EE"/>
    <w:rsid w:val="003D0F7F"/>
    <w:rsid w:val="003D72AC"/>
    <w:rsid w:val="003E7A33"/>
    <w:rsid w:val="003F24C8"/>
    <w:rsid w:val="004012E0"/>
    <w:rsid w:val="00407852"/>
    <w:rsid w:val="00413BDD"/>
    <w:rsid w:val="00415FA8"/>
    <w:rsid w:val="00422531"/>
    <w:rsid w:val="00422741"/>
    <w:rsid w:val="00441AAE"/>
    <w:rsid w:val="00442F03"/>
    <w:rsid w:val="004462C6"/>
    <w:rsid w:val="004473DD"/>
    <w:rsid w:val="004604F7"/>
    <w:rsid w:val="00462C50"/>
    <w:rsid w:val="004649DA"/>
    <w:rsid w:val="00470620"/>
    <w:rsid w:val="00480D32"/>
    <w:rsid w:val="00485D53"/>
    <w:rsid w:val="004879DD"/>
    <w:rsid w:val="004939B5"/>
    <w:rsid w:val="004969DB"/>
    <w:rsid w:val="00497A3F"/>
    <w:rsid w:val="004A04D4"/>
    <w:rsid w:val="004A0773"/>
    <w:rsid w:val="004A09AC"/>
    <w:rsid w:val="004A0BB7"/>
    <w:rsid w:val="004A37E8"/>
    <w:rsid w:val="004A5C23"/>
    <w:rsid w:val="004A6D68"/>
    <w:rsid w:val="004A72AF"/>
    <w:rsid w:val="004C0CC8"/>
    <w:rsid w:val="004C501F"/>
    <w:rsid w:val="004D028C"/>
    <w:rsid w:val="004D0B3B"/>
    <w:rsid w:val="004D6161"/>
    <w:rsid w:val="004D7EBA"/>
    <w:rsid w:val="004E085A"/>
    <w:rsid w:val="004E5AB2"/>
    <w:rsid w:val="004E708F"/>
    <w:rsid w:val="004E745F"/>
    <w:rsid w:val="004F140B"/>
    <w:rsid w:val="004F1DCD"/>
    <w:rsid w:val="004F2A13"/>
    <w:rsid w:val="004F32DB"/>
    <w:rsid w:val="004F5067"/>
    <w:rsid w:val="004F5AE0"/>
    <w:rsid w:val="004F75B2"/>
    <w:rsid w:val="00502572"/>
    <w:rsid w:val="0051156F"/>
    <w:rsid w:val="00512F22"/>
    <w:rsid w:val="0051413D"/>
    <w:rsid w:val="005147DE"/>
    <w:rsid w:val="00527909"/>
    <w:rsid w:val="0053195E"/>
    <w:rsid w:val="00535D35"/>
    <w:rsid w:val="00541C02"/>
    <w:rsid w:val="00543059"/>
    <w:rsid w:val="00551507"/>
    <w:rsid w:val="00554D37"/>
    <w:rsid w:val="005569DF"/>
    <w:rsid w:val="00556CC9"/>
    <w:rsid w:val="005640C2"/>
    <w:rsid w:val="0056421C"/>
    <w:rsid w:val="00567275"/>
    <w:rsid w:val="0056781D"/>
    <w:rsid w:val="00572EE8"/>
    <w:rsid w:val="0058134A"/>
    <w:rsid w:val="00584004"/>
    <w:rsid w:val="005900C9"/>
    <w:rsid w:val="005A1D4C"/>
    <w:rsid w:val="005A7720"/>
    <w:rsid w:val="005A7A1A"/>
    <w:rsid w:val="005B3BC6"/>
    <w:rsid w:val="005C2BE7"/>
    <w:rsid w:val="005C437B"/>
    <w:rsid w:val="005C5093"/>
    <w:rsid w:val="005C64C9"/>
    <w:rsid w:val="005C7D92"/>
    <w:rsid w:val="005C7E09"/>
    <w:rsid w:val="005D0BE0"/>
    <w:rsid w:val="005D11AA"/>
    <w:rsid w:val="005D286D"/>
    <w:rsid w:val="005E134A"/>
    <w:rsid w:val="005F2736"/>
    <w:rsid w:val="005F2A50"/>
    <w:rsid w:val="005F374A"/>
    <w:rsid w:val="0060151D"/>
    <w:rsid w:val="00605CDF"/>
    <w:rsid w:val="00610FD7"/>
    <w:rsid w:val="00612FED"/>
    <w:rsid w:val="006156CB"/>
    <w:rsid w:val="00615D2E"/>
    <w:rsid w:val="00621DED"/>
    <w:rsid w:val="006248E3"/>
    <w:rsid w:val="00624ED1"/>
    <w:rsid w:val="00627519"/>
    <w:rsid w:val="006362ED"/>
    <w:rsid w:val="00641190"/>
    <w:rsid w:val="00647D94"/>
    <w:rsid w:val="006561B3"/>
    <w:rsid w:val="00660725"/>
    <w:rsid w:val="0066279F"/>
    <w:rsid w:val="00680172"/>
    <w:rsid w:val="00685558"/>
    <w:rsid w:val="00685C27"/>
    <w:rsid w:val="00691B91"/>
    <w:rsid w:val="0069229B"/>
    <w:rsid w:val="00693459"/>
    <w:rsid w:val="00694DBA"/>
    <w:rsid w:val="0069542F"/>
    <w:rsid w:val="00697422"/>
    <w:rsid w:val="006A14CF"/>
    <w:rsid w:val="006A1880"/>
    <w:rsid w:val="006B11A8"/>
    <w:rsid w:val="006B776E"/>
    <w:rsid w:val="006C7201"/>
    <w:rsid w:val="006D0E15"/>
    <w:rsid w:val="006D4ECE"/>
    <w:rsid w:val="006D7027"/>
    <w:rsid w:val="006E4716"/>
    <w:rsid w:val="006F393D"/>
    <w:rsid w:val="006F44E3"/>
    <w:rsid w:val="006F6C34"/>
    <w:rsid w:val="006F7591"/>
    <w:rsid w:val="00702506"/>
    <w:rsid w:val="007053C2"/>
    <w:rsid w:val="007115BB"/>
    <w:rsid w:val="00714C46"/>
    <w:rsid w:val="00724FF1"/>
    <w:rsid w:val="007256F9"/>
    <w:rsid w:val="00725F37"/>
    <w:rsid w:val="0073008D"/>
    <w:rsid w:val="007303EF"/>
    <w:rsid w:val="007320D4"/>
    <w:rsid w:val="00740D11"/>
    <w:rsid w:val="00743F4A"/>
    <w:rsid w:val="00746BB1"/>
    <w:rsid w:val="00747A00"/>
    <w:rsid w:val="00750901"/>
    <w:rsid w:val="00750BD8"/>
    <w:rsid w:val="007527F7"/>
    <w:rsid w:val="00760F21"/>
    <w:rsid w:val="007629FB"/>
    <w:rsid w:val="00771AC7"/>
    <w:rsid w:val="007736F7"/>
    <w:rsid w:val="00777F7F"/>
    <w:rsid w:val="007838AF"/>
    <w:rsid w:val="0079025E"/>
    <w:rsid w:val="00791FFC"/>
    <w:rsid w:val="00792476"/>
    <w:rsid w:val="007928A6"/>
    <w:rsid w:val="00797201"/>
    <w:rsid w:val="00797E7D"/>
    <w:rsid w:val="007A4844"/>
    <w:rsid w:val="007A52FF"/>
    <w:rsid w:val="007A5361"/>
    <w:rsid w:val="007B3649"/>
    <w:rsid w:val="007B3D91"/>
    <w:rsid w:val="007C07B6"/>
    <w:rsid w:val="007C1475"/>
    <w:rsid w:val="007C7C92"/>
    <w:rsid w:val="007D6653"/>
    <w:rsid w:val="007D7979"/>
    <w:rsid w:val="007D7A7C"/>
    <w:rsid w:val="007E4545"/>
    <w:rsid w:val="007E62B8"/>
    <w:rsid w:val="007F5098"/>
    <w:rsid w:val="008014A8"/>
    <w:rsid w:val="0081035A"/>
    <w:rsid w:val="008202E3"/>
    <w:rsid w:val="008216C7"/>
    <w:rsid w:val="008224D4"/>
    <w:rsid w:val="00825955"/>
    <w:rsid w:val="00832402"/>
    <w:rsid w:val="0083409B"/>
    <w:rsid w:val="00836208"/>
    <w:rsid w:val="0083729E"/>
    <w:rsid w:val="00843B89"/>
    <w:rsid w:val="008475B4"/>
    <w:rsid w:val="008566A6"/>
    <w:rsid w:val="0087638F"/>
    <w:rsid w:val="00884906"/>
    <w:rsid w:val="00885E56"/>
    <w:rsid w:val="00892781"/>
    <w:rsid w:val="00897943"/>
    <w:rsid w:val="008A140D"/>
    <w:rsid w:val="008B20FB"/>
    <w:rsid w:val="008B4020"/>
    <w:rsid w:val="008E1F42"/>
    <w:rsid w:val="008E731E"/>
    <w:rsid w:val="008F387A"/>
    <w:rsid w:val="00902260"/>
    <w:rsid w:val="00905AB4"/>
    <w:rsid w:val="0091308A"/>
    <w:rsid w:val="0091538A"/>
    <w:rsid w:val="009215F5"/>
    <w:rsid w:val="009227F4"/>
    <w:rsid w:val="009248FC"/>
    <w:rsid w:val="009303DB"/>
    <w:rsid w:val="00930EF1"/>
    <w:rsid w:val="00935528"/>
    <w:rsid w:val="00952234"/>
    <w:rsid w:val="00952C08"/>
    <w:rsid w:val="00955D55"/>
    <w:rsid w:val="009573C2"/>
    <w:rsid w:val="0096263F"/>
    <w:rsid w:val="0096766D"/>
    <w:rsid w:val="00977244"/>
    <w:rsid w:val="00986006"/>
    <w:rsid w:val="00987868"/>
    <w:rsid w:val="00992A19"/>
    <w:rsid w:val="00995386"/>
    <w:rsid w:val="009A15BA"/>
    <w:rsid w:val="009A7B92"/>
    <w:rsid w:val="009B707A"/>
    <w:rsid w:val="009D0A2E"/>
    <w:rsid w:val="009D58AA"/>
    <w:rsid w:val="009D7C0C"/>
    <w:rsid w:val="009E5AA7"/>
    <w:rsid w:val="009F3236"/>
    <w:rsid w:val="00A0141F"/>
    <w:rsid w:val="00A06B67"/>
    <w:rsid w:val="00A15E81"/>
    <w:rsid w:val="00A23F99"/>
    <w:rsid w:val="00A3209B"/>
    <w:rsid w:val="00A324B9"/>
    <w:rsid w:val="00A365CB"/>
    <w:rsid w:val="00A36EB8"/>
    <w:rsid w:val="00A37D29"/>
    <w:rsid w:val="00A428EF"/>
    <w:rsid w:val="00A44F3E"/>
    <w:rsid w:val="00A52393"/>
    <w:rsid w:val="00A53357"/>
    <w:rsid w:val="00A53E69"/>
    <w:rsid w:val="00A617BC"/>
    <w:rsid w:val="00A633FF"/>
    <w:rsid w:val="00A803DB"/>
    <w:rsid w:val="00A82D42"/>
    <w:rsid w:val="00A85E21"/>
    <w:rsid w:val="00A94330"/>
    <w:rsid w:val="00AA418C"/>
    <w:rsid w:val="00AA55A1"/>
    <w:rsid w:val="00AB1EE6"/>
    <w:rsid w:val="00AB4AB1"/>
    <w:rsid w:val="00AC6511"/>
    <w:rsid w:val="00AC7825"/>
    <w:rsid w:val="00AD4FCE"/>
    <w:rsid w:val="00AD6AFF"/>
    <w:rsid w:val="00AE1D48"/>
    <w:rsid w:val="00AE7E0F"/>
    <w:rsid w:val="00B0043E"/>
    <w:rsid w:val="00B1424C"/>
    <w:rsid w:val="00B14A06"/>
    <w:rsid w:val="00B229B6"/>
    <w:rsid w:val="00B32245"/>
    <w:rsid w:val="00B3257E"/>
    <w:rsid w:val="00B37661"/>
    <w:rsid w:val="00B37BD7"/>
    <w:rsid w:val="00B464D4"/>
    <w:rsid w:val="00B51A8C"/>
    <w:rsid w:val="00B52898"/>
    <w:rsid w:val="00B55508"/>
    <w:rsid w:val="00B56973"/>
    <w:rsid w:val="00B608F4"/>
    <w:rsid w:val="00B61FAB"/>
    <w:rsid w:val="00B63BBB"/>
    <w:rsid w:val="00B67687"/>
    <w:rsid w:val="00B75298"/>
    <w:rsid w:val="00B7639A"/>
    <w:rsid w:val="00B81576"/>
    <w:rsid w:val="00B849FA"/>
    <w:rsid w:val="00B85006"/>
    <w:rsid w:val="00B913E2"/>
    <w:rsid w:val="00B93D98"/>
    <w:rsid w:val="00BA06C1"/>
    <w:rsid w:val="00BA0CD8"/>
    <w:rsid w:val="00BA0FE6"/>
    <w:rsid w:val="00BA235A"/>
    <w:rsid w:val="00BA259F"/>
    <w:rsid w:val="00BA2C5E"/>
    <w:rsid w:val="00BA6770"/>
    <w:rsid w:val="00BB3410"/>
    <w:rsid w:val="00BB555B"/>
    <w:rsid w:val="00BB5DEE"/>
    <w:rsid w:val="00BC5349"/>
    <w:rsid w:val="00BC7594"/>
    <w:rsid w:val="00BD2A08"/>
    <w:rsid w:val="00BD6D1D"/>
    <w:rsid w:val="00BE01BC"/>
    <w:rsid w:val="00BE1A05"/>
    <w:rsid w:val="00BE6D6A"/>
    <w:rsid w:val="00C00796"/>
    <w:rsid w:val="00C043F4"/>
    <w:rsid w:val="00C071E0"/>
    <w:rsid w:val="00C106AE"/>
    <w:rsid w:val="00C116F3"/>
    <w:rsid w:val="00C1236E"/>
    <w:rsid w:val="00C1531D"/>
    <w:rsid w:val="00C21898"/>
    <w:rsid w:val="00C2384A"/>
    <w:rsid w:val="00C25781"/>
    <w:rsid w:val="00C26D1D"/>
    <w:rsid w:val="00C4051A"/>
    <w:rsid w:val="00C4266A"/>
    <w:rsid w:val="00C441D5"/>
    <w:rsid w:val="00C44D69"/>
    <w:rsid w:val="00C45AEC"/>
    <w:rsid w:val="00C47E37"/>
    <w:rsid w:val="00C51A0A"/>
    <w:rsid w:val="00C53A52"/>
    <w:rsid w:val="00C56782"/>
    <w:rsid w:val="00C668FD"/>
    <w:rsid w:val="00C743F9"/>
    <w:rsid w:val="00C861B0"/>
    <w:rsid w:val="00C868ED"/>
    <w:rsid w:val="00C93327"/>
    <w:rsid w:val="00C9549D"/>
    <w:rsid w:val="00C954CB"/>
    <w:rsid w:val="00C96DF8"/>
    <w:rsid w:val="00CA09CA"/>
    <w:rsid w:val="00CA2F21"/>
    <w:rsid w:val="00CA568B"/>
    <w:rsid w:val="00CB4EBA"/>
    <w:rsid w:val="00CB73F2"/>
    <w:rsid w:val="00CC11DC"/>
    <w:rsid w:val="00CC4726"/>
    <w:rsid w:val="00CD0287"/>
    <w:rsid w:val="00CD0E9D"/>
    <w:rsid w:val="00CD534C"/>
    <w:rsid w:val="00CE4A0E"/>
    <w:rsid w:val="00CF50AB"/>
    <w:rsid w:val="00D01049"/>
    <w:rsid w:val="00D0694A"/>
    <w:rsid w:val="00D14176"/>
    <w:rsid w:val="00D15439"/>
    <w:rsid w:val="00D16D6E"/>
    <w:rsid w:val="00D204B7"/>
    <w:rsid w:val="00D4175E"/>
    <w:rsid w:val="00D4190E"/>
    <w:rsid w:val="00D45852"/>
    <w:rsid w:val="00D50D29"/>
    <w:rsid w:val="00D52F20"/>
    <w:rsid w:val="00D55371"/>
    <w:rsid w:val="00D60937"/>
    <w:rsid w:val="00D60DA0"/>
    <w:rsid w:val="00D8081E"/>
    <w:rsid w:val="00D808A4"/>
    <w:rsid w:val="00D82C9B"/>
    <w:rsid w:val="00D848AB"/>
    <w:rsid w:val="00D85A68"/>
    <w:rsid w:val="00D90332"/>
    <w:rsid w:val="00D92768"/>
    <w:rsid w:val="00D93F3F"/>
    <w:rsid w:val="00D96F1B"/>
    <w:rsid w:val="00DA5245"/>
    <w:rsid w:val="00DA727D"/>
    <w:rsid w:val="00DB1144"/>
    <w:rsid w:val="00DB1BF5"/>
    <w:rsid w:val="00DB3424"/>
    <w:rsid w:val="00DC075F"/>
    <w:rsid w:val="00DC21A1"/>
    <w:rsid w:val="00DC5F39"/>
    <w:rsid w:val="00DC626C"/>
    <w:rsid w:val="00DD2263"/>
    <w:rsid w:val="00DE0447"/>
    <w:rsid w:val="00DE07C6"/>
    <w:rsid w:val="00DE33BE"/>
    <w:rsid w:val="00DE7978"/>
    <w:rsid w:val="00DF2A09"/>
    <w:rsid w:val="00DF3B6F"/>
    <w:rsid w:val="00DF3E3C"/>
    <w:rsid w:val="00E002C4"/>
    <w:rsid w:val="00E00F6B"/>
    <w:rsid w:val="00E0127F"/>
    <w:rsid w:val="00E05C2B"/>
    <w:rsid w:val="00E15B5E"/>
    <w:rsid w:val="00E16CEB"/>
    <w:rsid w:val="00E20407"/>
    <w:rsid w:val="00E31E97"/>
    <w:rsid w:val="00E40D36"/>
    <w:rsid w:val="00E47C4E"/>
    <w:rsid w:val="00E53FD7"/>
    <w:rsid w:val="00E54E4F"/>
    <w:rsid w:val="00E61F20"/>
    <w:rsid w:val="00E62B1C"/>
    <w:rsid w:val="00E64A81"/>
    <w:rsid w:val="00E65388"/>
    <w:rsid w:val="00E66E38"/>
    <w:rsid w:val="00E673DA"/>
    <w:rsid w:val="00E725DD"/>
    <w:rsid w:val="00E75DB9"/>
    <w:rsid w:val="00E75ED3"/>
    <w:rsid w:val="00E775E0"/>
    <w:rsid w:val="00E85BAA"/>
    <w:rsid w:val="00EA1438"/>
    <w:rsid w:val="00EB168C"/>
    <w:rsid w:val="00EB68E7"/>
    <w:rsid w:val="00EB72FC"/>
    <w:rsid w:val="00EC4225"/>
    <w:rsid w:val="00EC5329"/>
    <w:rsid w:val="00EC5F43"/>
    <w:rsid w:val="00ED04FC"/>
    <w:rsid w:val="00ED21CA"/>
    <w:rsid w:val="00ED2D7D"/>
    <w:rsid w:val="00ED619B"/>
    <w:rsid w:val="00EE0692"/>
    <w:rsid w:val="00EE2CE4"/>
    <w:rsid w:val="00EE43FE"/>
    <w:rsid w:val="00EE46ED"/>
    <w:rsid w:val="00EE4CEE"/>
    <w:rsid w:val="00EE5252"/>
    <w:rsid w:val="00EF0B7D"/>
    <w:rsid w:val="00EF65F0"/>
    <w:rsid w:val="00F02C11"/>
    <w:rsid w:val="00F0399F"/>
    <w:rsid w:val="00F04A89"/>
    <w:rsid w:val="00F07BFC"/>
    <w:rsid w:val="00F2390A"/>
    <w:rsid w:val="00F2402F"/>
    <w:rsid w:val="00F2796E"/>
    <w:rsid w:val="00F31484"/>
    <w:rsid w:val="00F32263"/>
    <w:rsid w:val="00F3624A"/>
    <w:rsid w:val="00F43A16"/>
    <w:rsid w:val="00F52F13"/>
    <w:rsid w:val="00F5470C"/>
    <w:rsid w:val="00F56F93"/>
    <w:rsid w:val="00F61938"/>
    <w:rsid w:val="00F66C23"/>
    <w:rsid w:val="00F677D8"/>
    <w:rsid w:val="00F70351"/>
    <w:rsid w:val="00F71E7B"/>
    <w:rsid w:val="00F76B0E"/>
    <w:rsid w:val="00F810F3"/>
    <w:rsid w:val="00F8460A"/>
    <w:rsid w:val="00F926B0"/>
    <w:rsid w:val="00F94F7E"/>
    <w:rsid w:val="00F95A5B"/>
    <w:rsid w:val="00FA2753"/>
    <w:rsid w:val="00FB3F8A"/>
    <w:rsid w:val="00FC6279"/>
    <w:rsid w:val="00FC7A0B"/>
    <w:rsid w:val="00FD5493"/>
    <w:rsid w:val="00FD64E9"/>
    <w:rsid w:val="00FD745B"/>
    <w:rsid w:val="00FE49F3"/>
    <w:rsid w:val="00FE4F85"/>
    <w:rsid w:val="00FE639B"/>
    <w:rsid w:val="00FE6527"/>
    <w:rsid w:val="00FF0DCE"/>
    <w:rsid w:val="00FF1444"/>
    <w:rsid w:val="00FF36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943"/>
    <w:pPr>
      <w:contextualSpacing/>
    </w:pPr>
    <w:rPr>
      <w:sz w:val="22"/>
      <w:szCs w:val="22"/>
    </w:rPr>
  </w:style>
  <w:style w:type="paragraph" w:styleId="Heading1">
    <w:name w:val="heading 1"/>
    <w:basedOn w:val="Normal"/>
    <w:next w:val="Normal"/>
    <w:link w:val="Heading1Char"/>
    <w:qFormat/>
    <w:rsid w:val="00897943"/>
    <w:pPr>
      <w:keepNext/>
      <w:spacing w:before="240" w:after="60"/>
      <w:outlineLvl w:val="0"/>
    </w:pPr>
    <w:rPr>
      <w:rFonts w:ascii="Cambria" w:eastAsia="Times New Roman" w:hAnsi="Cambria"/>
      <w:b/>
      <w:bCs/>
      <w:kern w:val="32"/>
      <w:sz w:val="32"/>
      <w:szCs w:val="3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97943"/>
    <w:rPr>
      <w:rFonts w:ascii="Cambria" w:eastAsia="Times New Roman" w:hAnsi="Cambria"/>
      <w:b/>
      <w:bCs/>
      <w:kern w:val="32"/>
      <w:sz w:val="32"/>
      <w:szCs w:val="32"/>
      <w:lang/>
    </w:rPr>
  </w:style>
  <w:style w:type="paragraph" w:styleId="FootnoteText">
    <w:name w:val="footnote text"/>
    <w:aliases w:val="single space,footnote text,ft,(NECG) Footnote Text,Footnote Text Char Char Char Char Char,Footnote Text Char Char Char Char Char Char Ch,fn,FOOTNOTES,Footnote Text Char1 Char,Footnote Text Char Char1 Char,FOOTNOTES Char,(NECG) Footnote Te"/>
    <w:basedOn w:val="Normal"/>
    <w:link w:val="FootnoteTextChar"/>
    <w:qFormat/>
    <w:rsid w:val="00897943"/>
    <w:rPr>
      <w:rFonts w:eastAsia="Times New Roman"/>
      <w:sz w:val="20"/>
      <w:szCs w:val="20"/>
      <w:lang/>
    </w:rPr>
  </w:style>
  <w:style w:type="character" w:customStyle="1" w:styleId="FootnoteTextChar">
    <w:name w:val="Footnote Text Char"/>
    <w:aliases w:val="single space Char,footnote text Char,ft Char,(NECG) Footnote Text Char,Footnote Text Char Char Char Char Char Char,Footnote Text Char Char Char Char Char Char Ch Char,fn Char,FOOTNOTES Char1,Footnote Text Char1 Char Char"/>
    <w:link w:val="FootnoteText"/>
    <w:rsid w:val="00897943"/>
    <w:rPr>
      <w:rFonts w:eastAsia="Times New Roman"/>
      <w:sz w:val="20"/>
      <w:szCs w:val="20"/>
      <w:lang/>
    </w:rPr>
  </w:style>
  <w:style w:type="character" w:styleId="FootnoteReference">
    <w:name w:val="footnote reference"/>
    <w:aliases w:val="Footnote text,ftref,Footnote Text1,Footnote Text Char Char Char Char Char Char Ch Char Char Char,Footnote Text Char Char Char Char Char Char Ch Char Char Char Char Char Char C,f,Footnote,16 Point,Superscript 6 Point,BVI fnr,fr,Re,10,R"/>
    <w:link w:val="FootnotetextChar1"/>
    <w:qFormat/>
    <w:rsid w:val="00897943"/>
    <w:rPr>
      <w:vertAlign w:val="superscript"/>
    </w:rPr>
  </w:style>
  <w:style w:type="paragraph" w:styleId="BodyText">
    <w:name w:val="Body Text"/>
    <w:basedOn w:val="Normal"/>
    <w:link w:val="BodyTextChar"/>
    <w:uiPriority w:val="99"/>
    <w:unhideWhenUsed/>
    <w:rsid w:val="00897943"/>
    <w:pPr>
      <w:spacing w:after="120"/>
    </w:pPr>
    <w:rPr>
      <w:lang/>
    </w:rPr>
  </w:style>
  <w:style w:type="character" w:customStyle="1" w:styleId="BodyTextChar">
    <w:name w:val="Body Text Char"/>
    <w:link w:val="BodyText"/>
    <w:uiPriority w:val="99"/>
    <w:rsid w:val="00897943"/>
    <w:rPr>
      <w:rFonts w:eastAsia="Calibri"/>
      <w:sz w:val="22"/>
      <w:szCs w:val="22"/>
      <w:lang/>
    </w:rPr>
  </w:style>
  <w:style w:type="paragraph" w:styleId="BodyTextIndent">
    <w:name w:val="Body Text Indent"/>
    <w:basedOn w:val="Normal"/>
    <w:link w:val="BodyTextIndentChar"/>
    <w:uiPriority w:val="99"/>
    <w:semiHidden/>
    <w:unhideWhenUsed/>
    <w:rsid w:val="00897943"/>
    <w:pPr>
      <w:spacing w:after="120" w:line="276" w:lineRule="auto"/>
      <w:ind w:left="360"/>
      <w:contextualSpacing w:val="0"/>
    </w:pPr>
    <w:rPr>
      <w:rFonts w:eastAsia="MS Mincho"/>
      <w:sz w:val="20"/>
      <w:lang/>
    </w:rPr>
  </w:style>
  <w:style w:type="character" w:customStyle="1" w:styleId="BodyTextIndentChar">
    <w:name w:val="Body Text Indent Char"/>
    <w:link w:val="BodyTextIndent"/>
    <w:uiPriority w:val="99"/>
    <w:semiHidden/>
    <w:rsid w:val="00897943"/>
    <w:rPr>
      <w:rFonts w:eastAsia="MS Mincho"/>
      <w:szCs w:val="22"/>
      <w:lang/>
    </w:rPr>
  </w:style>
  <w:style w:type="paragraph" w:styleId="NormalWeb">
    <w:name w:val="Normal (Web)"/>
    <w:basedOn w:val="Normal"/>
    <w:uiPriority w:val="99"/>
    <w:unhideWhenUsed/>
    <w:rsid w:val="00897943"/>
    <w:pPr>
      <w:spacing w:before="100" w:beforeAutospacing="1" w:after="100" w:afterAutospacing="1"/>
      <w:contextualSpacing w:val="0"/>
    </w:pPr>
    <w:rPr>
      <w:rFonts w:eastAsia="Times New Roman"/>
      <w:sz w:val="24"/>
      <w:szCs w:val="24"/>
      <w:lang w:val="en-GB" w:eastAsia="en-GB"/>
    </w:rPr>
  </w:style>
  <w:style w:type="paragraph" w:customStyle="1" w:styleId="FootnotetextChar1">
    <w:name w:val="Footnote text Char1"/>
    <w:basedOn w:val="Normal"/>
    <w:link w:val="FootnoteReference"/>
    <w:uiPriority w:val="99"/>
    <w:rsid w:val="00897943"/>
    <w:pPr>
      <w:spacing w:after="160" w:line="240" w:lineRule="exact"/>
      <w:contextualSpacing w:val="0"/>
    </w:pPr>
    <w:rPr>
      <w:sz w:val="20"/>
      <w:szCs w:val="20"/>
      <w:vertAlign w:val="superscript"/>
      <w:lang/>
    </w:rPr>
  </w:style>
  <w:style w:type="paragraph" w:customStyle="1" w:styleId="Normal0">
    <w:name w:val="[Normal]"/>
    <w:rsid w:val="006A14CF"/>
    <w:rPr>
      <w:rFonts w:ascii="Arial" w:eastAsia="Arial" w:hAnsi="Arial"/>
      <w:sz w:val="24"/>
    </w:rPr>
  </w:style>
  <w:style w:type="paragraph" w:styleId="BalloonText">
    <w:name w:val="Balloon Text"/>
    <w:basedOn w:val="Normal"/>
    <w:link w:val="BalloonTextChar"/>
    <w:uiPriority w:val="99"/>
    <w:semiHidden/>
    <w:unhideWhenUsed/>
    <w:rsid w:val="006A14CF"/>
    <w:rPr>
      <w:rFonts w:ascii="Tahoma" w:hAnsi="Tahoma"/>
      <w:sz w:val="16"/>
      <w:szCs w:val="16"/>
      <w:lang/>
    </w:rPr>
  </w:style>
  <w:style w:type="character" w:customStyle="1" w:styleId="BalloonTextChar">
    <w:name w:val="Balloon Text Char"/>
    <w:link w:val="BalloonText"/>
    <w:uiPriority w:val="99"/>
    <w:semiHidden/>
    <w:rsid w:val="006A14CF"/>
    <w:rPr>
      <w:rFonts w:ascii="Tahoma" w:hAnsi="Tahoma" w:cs="Tahoma"/>
      <w:sz w:val="16"/>
      <w:szCs w:val="16"/>
    </w:rPr>
  </w:style>
  <w:style w:type="paragraph" w:styleId="Header">
    <w:name w:val="header"/>
    <w:basedOn w:val="Normal"/>
    <w:link w:val="HeaderChar"/>
    <w:uiPriority w:val="99"/>
    <w:unhideWhenUsed/>
    <w:rsid w:val="00FC6279"/>
    <w:pPr>
      <w:tabs>
        <w:tab w:val="center" w:pos="4680"/>
        <w:tab w:val="right" w:pos="9360"/>
      </w:tabs>
    </w:pPr>
    <w:rPr>
      <w:lang/>
    </w:rPr>
  </w:style>
  <w:style w:type="character" w:customStyle="1" w:styleId="HeaderChar">
    <w:name w:val="Header Char"/>
    <w:link w:val="Header"/>
    <w:uiPriority w:val="99"/>
    <w:rsid w:val="00FC6279"/>
    <w:rPr>
      <w:sz w:val="22"/>
      <w:szCs w:val="22"/>
    </w:rPr>
  </w:style>
  <w:style w:type="paragraph" w:styleId="Footer">
    <w:name w:val="footer"/>
    <w:basedOn w:val="Normal"/>
    <w:link w:val="FooterChar"/>
    <w:uiPriority w:val="99"/>
    <w:unhideWhenUsed/>
    <w:rsid w:val="00FC6279"/>
    <w:pPr>
      <w:tabs>
        <w:tab w:val="center" w:pos="4680"/>
        <w:tab w:val="right" w:pos="9360"/>
      </w:tabs>
    </w:pPr>
    <w:rPr>
      <w:lang/>
    </w:rPr>
  </w:style>
  <w:style w:type="character" w:customStyle="1" w:styleId="FooterChar">
    <w:name w:val="Footer Char"/>
    <w:link w:val="Footer"/>
    <w:uiPriority w:val="99"/>
    <w:rsid w:val="00FC6279"/>
    <w:rPr>
      <w:sz w:val="22"/>
      <w:szCs w:val="22"/>
    </w:rPr>
  </w:style>
  <w:style w:type="paragraph" w:customStyle="1" w:styleId="CharCharCharChar">
    <w:name w:val="Char Char Char Char"/>
    <w:basedOn w:val="Normal"/>
    <w:rsid w:val="009A15BA"/>
    <w:pPr>
      <w:pageBreakBefore/>
      <w:spacing w:before="100" w:beforeAutospacing="1" w:after="100" w:afterAutospacing="1"/>
      <w:contextualSpacing w:val="0"/>
    </w:pPr>
    <w:rPr>
      <w:rFonts w:ascii="Tahoma" w:eastAsia="Times New Roman" w:hAnsi="Tahoma" w:cs="Tahoma"/>
      <w:sz w:val="20"/>
      <w:szCs w:val="20"/>
    </w:rPr>
  </w:style>
  <w:style w:type="paragraph" w:customStyle="1" w:styleId="normal-p">
    <w:name w:val="normal-p"/>
    <w:basedOn w:val="Normal"/>
    <w:rsid w:val="001776E0"/>
    <w:pPr>
      <w:contextualSpacing w:val="0"/>
    </w:pPr>
    <w:rPr>
      <w:rFonts w:eastAsia="Times New Roman"/>
      <w:sz w:val="20"/>
      <w:szCs w:val="20"/>
    </w:rPr>
  </w:style>
  <w:style w:type="paragraph" w:customStyle="1" w:styleId="doantxt">
    <w:name w:val="doantxt"/>
    <w:basedOn w:val="Normal"/>
    <w:rsid w:val="001776E0"/>
    <w:pPr>
      <w:spacing w:before="100" w:beforeAutospacing="1" w:after="100" w:afterAutospacing="1"/>
      <w:contextualSpacing w:val="0"/>
    </w:pPr>
    <w:rPr>
      <w:rFonts w:eastAsia="Times New Roman"/>
      <w:sz w:val="24"/>
      <w:szCs w:val="24"/>
    </w:rPr>
  </w:style>
  <w:style w:type="paragraph" w:styleId="Revision">
    <w:name w:val="Revision"/>
    <w:hidden/>
    <w:uiPriority w:val="99"/>
    <w:semiHidden/>
    <w:rsid w:val="0060151D"/>
    <w:rPr>
      <w:sz w:val="22"/>
      <w:szCs w:val="22"/>
    </w:rPr>
  </w:style>
  <w:style w:type="paragraph" w:customStyle="1" w:styleId="CharCharCharCharCharChar">
    <w:name w:val="Char Char Char Char Char Char"/>
    <w:basedOn w:val="Normal"/>
    <w:rsid w:val="00CA568B"/>
    <w:pPr>
      <w:spacing w:after="160" w:line="240" w:lineRule="exact"/>
      <w:contextualSpacing w:val="0"/>
    </w:pPr>
    <w:rPr>
      <w:rFonts w:ascii="Verdana" w:eastAsia="Times New Roman" w:hAnsi="Verdana"/>
      <w:sz w:val="20"/>
      <w:szCs w:val="20"/>
    </w:rPr>
  </w:style>
  <w:style w:type="character" w:styleId="Emphasis">
    <w:name w:val="Emphasis"/>
    <w:basedOn w:val="DefaultParagraphFont"/>
    <w:uiPriority w:val="20"/>
    <w:qFormat/>
    <w:rsid w:val="00B3257E"/>
    <w:rPr>
      <w:i/>
      <w:iCs/>
    </w:rPr>
  </w:style>
</w:styles>
</file>

<file path=word/webSettings.xml><?xml version="1.0" encoding="utf-8"?>
<w:webSettings xmlns:r="http://schemas.openxmlformats.org/officeDocument/2006/relationships" xmlns:w="http://schemas.openxmlformats.org/wordprocessingml/2006/main">
  <w:divs>
    <w:div w:id="91281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886B91-F427-41B4-BE9A-9CB427504502}">
  <ds:schemaRefs>
    <ds:schemaRef ds:uri="http://schemas.openxmlformats.org/officeDocument/2006/bibliography"/>
  </ds:schemaRefs>
</ds:datastoreItem>
</file>

<file path=customXml/itemProps2.xml><?xml version="1.0" encoding="utf-8"?>
<ds:datastoreItem xmlns:ds="http://schemas.openxmlformats.org/officeDocument/2006/customXml" ds:itemID="{DB95F207-9CBC-4A4B-B0E5-20DEF347C91D}"/>
</file>

<file path=customXml/itemProps3.xml><?xml version="1.0" encoding="utf-8"?>
<ds:datastoreItem xmlns:ds="http://schemas.openxmlformats.org/officeDocument/2006/customXml" ds:itemID="{9B6A6D7C-914F-48D2-BE5E-BCBA32B7A3E7}"/>
</file>

<file path=customXml/itemProps4.xml><?xml version="1.0" encoding="utf-8"?>
<ds:datastoreItem xmlns:ds="http://schemas.openxmlformats.org/officeDocument/2006/customXml" ds:itemID="{E1A4376B-084B-4571-AB49-075E4DA711D4}"/>
</file>

<file path=docProps/app.xml><?xml version="1.0" encoding="utf-8"?>
<Properties xmlns="http://schemas.openxmlformats.org/officeDocument/2006/extended-properties" xmlns:vt="http://schemas.openxmlformats.org/officeDocument/2006/docPropsVTypes">
  <Template>Normal</Template>
  <TotalTime>3</TotalTime>
  <Pages>16</Pages>
  <Words>5705</Words>
  <Characters>32519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TuPhamNgoc</dc:creator>
  <cp:lastModifiedBy>admin</cp:lastModifiedBy>
  <cp:revision>2</cp:revision>
  <cp:lastPrinted>2022-01-17T01:17:00Z</cp:lastPrinted>
  <dcterms:created xsi:type="dcterms:W3CDTF">2022-01-18T01:23:00Z</dcterms:created>
  <dcterms:modified xsi:type="dcterms:W3CDTF">2022-01-18T01:23:00Z</dcterms:modified>
</cp:coreProperties>
</file>